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C5" w:rsidRPr="002E4F5F" w:rsidRDefault="00652BC5" w:rsidP="00652BC5">
      <w:pPr>
        <w:jc w:val="center"/>
        <w:rPr>
          <w:b/>
          <w:szCs w:val="24"/>
          <w:lang w:val="uk-UA"/>
        </w:rPr>
      </w:pPr>
      <w:bookmarkStart w:id="0" w:name="_GoBack"/>
      <w:r w:rsidRPr="002E4F5F">
        <w:rPr>
          <w:b/>
          <w:szCs w:val="24"/>
          <w:lang w:val="uk-UA"/>
        </w:rPr>
        <w:t xml:space="preserve">Повідомлення про проведення річних (чергових) загальних зборів акціонерів </w:t>
      </w:r>
    </w:p>
    <w:bookmarkEnd w:id="0"/>
    <w:p w:rsidR="00652BC5" w:rsidRPr="002E4F5F" w:rsidRDefault="00652BC5" w:rsidP="00652BC5">
      <w:pPr>
        <w:ind w:hanging="225"/>
        <w:jc w:val="center"/>
        <w:rPr>
          <w:b/>
          <w:szCs w:val="24"/>
          <w:lang w:val="uk-UA"/>
        </w:rPr>
      </w:pPr>
      <w:r w:rsidRPr="002E4F5F">
        <w:rPr>
          <w:b/>
          <w:i/>
          <w:szCs w:val="24"/>
          <w:lang w:val="uk-UA" w:eastAsia="ru-RU"/>
        </w:rPr>
        <w:t>Приватного акціонерного товариства «Фірма «Апекс»</w:t>
      </w:r>
    </w:p>
    <w:p w:rsidR="00652BC5" w:rsidRPr="002E4F5F" w:rsidRDefault="00652BC5" w:rsidP="00652BC5">
      <w:pPr>
        <w:ind w:firstLine="567"/>
        <w:jc w:val="center"/>
        <w:rPr>
          <w:b/>
          <w:szCs w:val="24"/>
          <w:lang w:val="uk-UA"/>
        </w:rPr>
      </w:pPr>
    </w:p>
    <w:p w:rsidR="00652BC5" w:rsidRPr="002E4F5F" w:rsidRDefault="00652BC5" w:rsidP="00652BC5">
      <w:pPr>
        <w:ind w:firstLine="567"/>
        <w:jc w:val="center"/>
        <w:rPr>
          <w:b/>
          <w:szCs w:val="24"/>
          <w:lang w:val="uk-UA"/>
        </w:rPr>
      </w:pPr>
      <w:r w:rsidRPr="002E4F5F">
        <w:rPr>
          <w:b/>
          <w:szCs w:val="24"/>
          <w:lang w:val="uk-UA"/>
        </w:rPr>
        <w:t xml:space="preserve">Шановні акціонери! </w:t>
      </w:r>
    </w:p>
    <w:p w:rsidR="00652BC5" w:rsidRPr="002E4F5F" w:rsidRDefault="00652BC5" w:rsidP="00652BC5">
      <w:pPr>
        <w:ind w:firstLine="567"/>
        <w:jc w:val="center"/>
        <w:rPr>
          <w:b/>
          <w:szCs w:val="24"/>
          <w:lang w:val="uk-UA"/>
        </w:rPr>
      </w:pPr>
    </w:p>
    <w:p w:rsidR="00652BC5" w:rsidRPr="002E4F5F" w:rsidRDefault="00652BC5" w:rsidP="00652BC5">
      <w:pPr>
        <w:ind w:firstLine="360"/>
        <w:jc w:val="both"/>
        <w:rPr>
          <w:szCs w:val="24"/>
          <w:lang w:val="uk-UA"/>
        </w:rPr>
      </w:pPr>
      <w:r w:rsidRPr="002E4F5F">
        <w:rPr>
          <w:szCs w:val="24"/>
          <w:lang w:val="uk-UA"/>
        </w:rPr>
        <w:t xml:space="preserve">Приватне акціонерне товариство «Фірма «АПЕКС» (надалі - </w:t>
      </w:r>
      <w:r w:rsidRPr="002E4F5F">
        <w:rPr>
          <w:b/>
          <w:szCs w:val="24"/>
          <w:lang w:val="uk-UA"/>
        </w:rPr>
        <w:t>Товариство</w:t>
      </w:r>
      <w:r w:rsidRPr="002E4F5F">
        <w:rPr>
          <w:szCs w:val="24"/>
          <w:lang w:val="uk-UA"/>
        </w:rPr>
        <w:t xml:space="preserve">) з місцезнаходженням за </w:t>
      </w:r>
      <w:proofErr w:type="spellStart"/>
      <w:r w:rsidRPr="002E4F5F">
        <w:rPr>
          <w:szCs w:val="24"/>
          <w:lang w:val="uk-UA"/>
        </w:rPr>
        <w:t>адресою</w:t>
      </w:r>
      <w:proofErr w:type="spellEnd"/>
      <w:r w:rsidRPr="002E4F5F">
        <w:rPr>
          <w:szCs w:val="24"/>
          <w:lang w:val="uk-UA"/>
        </w:rPr>
        <w:t>: Україна, м. Київ, вул. Шолом-</w:t>
      </w:r>
      <w:proofErr w:type="spellStart"/>
      <w:r w:rsidRPr="002E4F5F">
        <w:rPr>
          <w:szCs w:val="24"/>
          <w:lang w:val="uk-UA"/>
        </w:rPr>
        <w:t>Алейхема</w:t>
      </w:r>
      <w:proofErr w:type="spellEnd"/>
      <w:r w:rsidRPr="002E4F5F">
        <w:rPr>
          <w:szCs w:val="24"/>
          <w:lang w:val="uk-UA"/>
        </w:rPr>
        <w:t xml:space="preserve">, буд. 4, код за ЄДРПОУ – 13674800 повідомляє про проведення річних (чергових) загальних зборів акціонерів Товариства (надалі – Загальні збори), що відбудуться </w:t>
      </w:r>
      <w:r w:rsidRPr="002E4F5F">
        <w:rPr>
          <w:b/>
          <w:szCs w:val="24"/>
          <w:lang w:val="uk-UA"/>
        </w:rPr>
        <w:t>11 квітня 2019  року</w:t>
      </w:r>
      <w:r w:rsidRPr="002E4F5F">
        <w:rPr>
          <w:szCs w:val="24"/>
          <w:lang w:val="uk-UA"/>
        </w:rPr>
        <w:t xml:space="preserve"> о 12:00, за </w:t>
      </w:r>
      <w:proofErr w:type="spellStart"/>
      <w:r w:rsidRPr="002E4F5F">
        <w:rPr>
          <w:szCs w:val="24"/>
          <w:lang w:val="uk-UA"/>
        </w:rPr>
        <w:t>адресою</w:t>
      </w:r>
      <w:proofErr w:type="spellEnd"/>
      <w:r w:rsidRPr="002E4F5F">
        <w:rPr>
          <w:szCs w:val="24"/>
          <w:lang w:val="uk-UA"/>
        </w:rPr>
        <w:t xml:space="preserve">: Україна, м. Київ, провулок </w:t>
      </w:r>
      <w:proofErr w:type="spellStart"/>
      <w:r w:rsidRPr="002E4F5F">
        <w:rPr>
          <w:szCs w:val="24"/>
          <w:lang w:val="uk-UA"/>
        </w:rPr>
        <w:t>Гната</w:t>
      </w:r>
      <w:proofErr w:type="spellEnd"/>
      <w:r w:rsidRPr="002E4F5F">
        <w:rPr>
          <w:szCs w:val="24"/>
          <w:lang w:val="uk-UA"/>
        </w:rPr>
        <w:t xml:space="preserve"> </w:t>
      </w:r>
      <w:proofErr w:type="spellStart"/>
      <w:r w:rsidRPr="002E4F5F">
        <w:rPr>
          <w:szCs w:val="24"/>
          <w:lang w:val="uk-UA"/>
        </w:rPr>
        <w:t>Хоткевича</w:t>
      </w:r>
      <w:proofErr w:type="spellEnd"/>
      <w:r w:rsidRPr="002E4F5F">
        <w:rPr>
          <w:szCs w:val="24"/>
          <w:lang w:val="uk-UA"/>
        </w:rPr>
        <w:t>, буд. 8 кім.№1.</w:t>
      </w:r>
    </w:p>
    <w:p w:rsidR="00652BC5" w:rsidRPr="002E4F5F" w:rsidRDefault="00652BC5" w:rsidP="00652BC5">
      <w:pPr>
        <w:ind w:firstLine="436"/>
        <w:jc w:val="both"/>
        <w:rPr>
          <w:szCs w:val="24"/>
          <w:lang w:val="uk-UA"/>
        </w:rPr>
      </w:pPr>
      <w:r w:rsidRPr="002E4F5F">
        <w:rPr>
          <w:szCs w:val="24"/>
          <w:lang w:val="uk-UA"/>
        </w:rPr>
        <w:t xml:space="preserve">Реєстрація акціонерів буде проводитися </w:t>
      </w:r>
      <w:r w:rsidRPr="002E4F5F">
        <w:rPr>
          <w:b/>
          <w:szCs w:val="24"/>
          <w:lang w:val="uk-UA"/>
        </w:rPr>
        <w:t>11 квітня 2019 року</w:t>
      </w:r>
      <w:r w:rsidRPr="002E4F5F">
        <w:rPr>
          <w:szCs w:val="24"/>
          <w:lang w:val="uk-UA"/>
        </w:rPr>
        <w:t xml:space="preserve"> </w:t>
      </w:r>
      <w:r w:rsidRPr="002E4F5F">
        <w:rPr>
          <w:b/>
          <w:szCs w:val="24"/>
          <w:lang w:val="uk-UA"/>
        </w:rPr>
        <w:t>з 11:00 до 11:45</w:t>
      </w:r>
      <w:r w:rsidRPr="002E4F5F">
        <w:rPr>
          <w:szCs w:val="24"/>
          <w:lang w:val="uk-UA"/>
        </w:rPr>
        <w:t xml:space="preserve"> за місцевим часом за місцем їх проведення. Учасникам Загальних зборів – фізичним особам (акціонерам, представникам акціонерів) необхідно мати при собі документ, що посвідчує особу (паспорт). Представникам акціонерів необхідно додатково надати документ, що посвідчує повноваження представника (для керівників юридичних осіб – документ про призначення на посаду та виписку із статуту акціонера – юридичної особи, у якій визначені повноваження керівника діяти без довіреності, для інших представників – довіреність видану для участі у Загальних зборах, оформлену згідно з вимогами чинного законодавства України). </w:t>
      </w:r>
    </w:p>
    <w:p w:rsidR="00652BC5" w:rsidRPr="002E4F5F" w:rsidRDefault="00652BC5" w:rsidP="00652BC5">
      <w:pPr>
        <w:ind w:firstLine="436"/>
        <w:jc w:val="both"/>
        <w:rPr>
          <w:szCs w:val="24"/>
          <w:lang w:val="uk-UA"/>
        </w:rPr>
      </w:pPr>
      <w:r w:rsidRPr="002E4F5F">
        <w:rPr>
          <w:szCs w:val="24"/>
          <w:lang w:val="uk-UA"/>
        </w:rPr>
        <w:t xml:space="preserve">Документи повинні надавати можливість однозначно ідентифікувати особу як акціонера Товариства (згідно з переліком акціонерів Товариства, які мають право на участь у Загальних зборах, складеним станом на 24 годину 00 хвилин </w:t>
      </w:r>
      <w:r w:rsidR="000B0971" w:rsidRPr="002E4F5F">
        <w:rPr>
          <w:b/>
          <w:szCs w:val="24"/>
          <w:lang w:val="uk-UA"/>
        </w:rPr>
        <w:t>05 квітня 2019</w:t>
      </w:r>
      <w:r w:rsidRPr="002E4F5F">
        <w:rPr>
          <w:b/>
          <w:szCs w:val="24"/>
          <w:lang w:val="uk-UA"/>
        </w:rPr>
        <w:t xml:space="preserve"> року</w:t>
      </w:r>
      <w:r w:rsidRPr="002E4F5F">
        <w:rPr>
          <w:szCs w:val="24"/>
          <w:lang w:val="uk-UA"/>
        </w:rPr>
        <w:t>).</w:t>
      </w:r>
    </w:p>
    <w:p w:rsidR="00652BC5" w:rsidRPr="002E4F5F" w:rsidRDefault="00652BC5" w:rsidP="00652BC5">
      <w:pPr>
        <w:ind w:firstLine="436"/>
        <w:jc w:val="both"/>
        <w:rPr>
          <w:szCs w:val="24"/>
          <w:lang w:val="uk-UA"/>
        </w:rPr>
      </w:pPr>
    </w:p>
    <w:p w:rsidR="00652BC5" w:rsidRPr="002E4F5F" w:rsidRDefault="00652BC5" w:rsidP="00652BC5">
      <w:pPr>
        <w:widowControl/>
        <w:tabs>
          <w:tab w:val="num" w:pos="72"/>
          <w:tab w:val="left" w:pos="412"/>
        </w:tabs>
        <w:suppressAutoHyphens w:val="0"/>
        <w:ind w:firstLine="426"/>
        <w:jc w:val="both"/>
        <w:rPr>
          <w:szCs w:val="24"/>
          <w:lang w:val="uk-UA" w:eastAsia="ru-RU"/>
        </w:rPr>
      </w:pPr>
      <w:r w:rsidRPr="002E4F5F">
        <w:rPr>
          <w:szCs w:val="24"/>
          <w:lang w:val="uk-UA" w:eastAsia="ru-RU"/>
        </w:rPr>
        <w:t>Станом на 2</w:t>
      </w:r>
      <w:r w:rsidR="000B0971" w:rsidRPr="002E4F5F">
        <w:rPr>
          <w:szCs w:val="24"/>
          <w:lang w:val="uk-UA" w:eastAsia="ru-RU"/>
        </w:rPr>
        <w:t>5</w:t>
      </w:r>
      <w:r w:rsidRPr="002E4F5F">
        <w:rPr>
          <w:szCs w:val="24"/>
          <w:lang w:val="uk-UA" w:eastAsia="ru-RU"/>
        </w:rPr>
        <w:t>.02.201</w:t>
      </w:r>
      <w:r w:rsidR="000B0971" w:rsidRPr="002E4F5F">
        <w:rPr>
          <w:szCs w:val="24"/>
          <w:lang w:val="uk-UA" w:eastAsia="ru-RU"/>
        </w:rPr>
        <w:t>9</w:t>
      </w:r>
      <w:r w:rsidRPr="002E4F5F">
        <w:rPr>
          <w:szCs w:val="24"/>
          <w:lang w:val="uk-UA" w:eastAsia="ru-RU"/>
        </w:rPr>
        <w:t xml:space="preserve">  -  дату складання переліку осіб, яким надсилається повідомлення про проведення загальних зборів акціонерів (згідно з переліком акціонерів складеним депозитарієм станом на 2</w:t>
      </w:r>
      <w:r w:rsidR="000B0971" w:rsidRPr="002E4F5F">
        <w:rPr>
          <w:szCs w:val="24"/>
          <w:lang w:val="uk-UA" w:eastAsia="ru-RU"/>
        </w:rPr>
        <w:t>5</w:t>
      </w:r>
      <w:r w:rsidRPr="002E4F5F">
        <w:rPr>
          <w:szCs w:val="24"/>
          <w:lang w:val="uk-UA" w:eastAsia="ru-RU"/>
        </w:rPr>
        <w:t>.02.201</w:t>
      </w:r>
      <w:r w:rsidR="000B0971" w:rsidRPr="002E4F5F">
        <w:rPr>
          <w:szCs w:val="24"/>
          <w:lang w:val="uk-UA" w:eastAsia="ru-RU"/>
        </w:rPr>
        <w:t>9</w:t>
      </w:r>
      <w:r w:rsidRPr="002E4F5F">
        <w:rPr>
          <w:szCs w:val="24"/>
          <w:lang w:val="uk-UA" w:eastAsia="ru-RU"/>
        </w:rPr>
        <w:t xml:space="preserve">) кількість голосуючих акцій простих іменних </w:t>
      </w:r>
      <w:r w:rsidR="000B0971" w:rsidRPr="002E4F5F">
        <w:rPr>
          <w:szCs w:val="24"/>
          <w:lang w:val="uk-UA" w:eastAsia="ru-RU"/>
        </w:rPr>
        <w:t xml:space="preserve">– </w:t>
      </w:r>
      <w:r w:rsidRPr="002E4F5F">
        <w:rPr>
          <w:szCs w:val="24"/>
          <w:lang w:val="uk-UA" w:eastAsia="ru-RU"/>
        </w:rPr>
        <w:t>17166</w:t>
      </w:r>
      <w:r w:rsidR="000B0971" w:rsidRPr="002E4F5F">
        <w:rPr>
          <w:szCs w:val="24"/>
          <w:lang w:val="uk-UA" w:eastAsia="ru-RU"/>
        </w:rPr>
        <w:t xml:space="preserve"> </w:t>
      </w:r>
      <w:proofErr w:type="spellStart"/>
      <w:r w:rsidR="000B0971" w:rsidRPr="002E4F5F">
        <w:rPr>
          <w:szCs w:val="24"/>
          <w:lang w:val="uk-UA" w:eastAsia="ru-RU"/>
        </w:rPr>
        <w:t>шт</w:t>
      </w:r>
      <w:proofErr w:type="spellEnd"/>
      <w:r w:rsidRPr="002E4F5F">
        <w:rPr>
          <w:szCs w:val="24"/>
          <w:lang w:val="uk-UA" w:eastAsia="ru-RU"/>
        </w:rPr>
        <w:t xml:space="preserve">, загальна кількість акцій простих іменних  17166 </w:t>
      </w:r>
      <w:r w:rsidR="000B0971" w:rsidRPr="002E4F5F">
        <w:rPr>
          <w:szCs w:val="24"/>
          <w:lang w:val="uk-UA" w:eastAsia="ru-RU"/>
        </w:rPr>
        <w:t>шт</w:t>
      </w:r>
      <w:r w:rsidRPr="002E4F5F">
        <w:rPr>
          <w:szCs w:val="24"/>
          <w:lang w:val="uk-UA" w:eastAsia="ru-RU"/>
        </w:rPr>
        <w:t>.</w:t>
      </w:r>
    </w:p>
    <w:p w:rsidR="00652BC5" w:rsidRPr="002E4F5F" w:rsidRDefault="00652BC5" w:rsidP="00652BC5">
      <w:pPr>
        <w:jc w:val="center"/>
        <w:rPr>
          <w:b/>
          <w:szCs w:val="24"/>
          <w:lang w:val="uk-UA"/>
        </w:rPr>
      </w:pPr>
    </w:p>
    <w:p w:rsidR="00652BC5" w:rsidRPr="002E4F5F" w:rsidRDefault="00652BC5" w:rsidP="00652BC5">
      <w:pPr>
        <w:jc w:val="center"/>
        <w:rPr>
          <w:b/>
          <w:szCs w:val="24"/>
          <w:lang w:val="uk-UA"/>
        </w:rPr>
      </w:pPr>
      <w:r w:rsidRPr="002E4F5F">
        <w:rPr>
          <w:b/>
          <w:szCs w:val="24"/>
          <w:lang w:val="uk-UA"/>
        </w:rPr>
        <w:t xml:space="preserve">Перелік питань, що виносяться на голосування </w:t>
      </w:r>
    </w:p>
    <w:p w:rsidR="00652BC5" w:rsidRPr="002E4F5F" w:rsidRDefault="00652BC5" w:rsidP="00652BC5">
      <w:pPr>
        <w:jc w:val="center"/>
        <w:rPr>
          <w:b/>
          <w:szCs w:val="24"/>
          <w:lang w:val="uk-UA"/>
        </w:rPr>
      </w:pPr>
      <w:r w:rsidRPr="002E4F5F">
        <w:rPr>
          <w:b/>
          <w:szCs w:val="24"/>
          <w:lang w:val="uk-UA"/>
        </w:rPr>
        <w:t>(проект порядку денного)</w:t>
      </w:r>
    </w:p>
    <w:p w:rsidR="000B0971" w:rsidRPr="002E4F5F" w:rsidRDefault="000B0971" w:rsidP="000B0971">
      <w:pPr>
        <w:widowControl/>
        <w:numPr>
          <w:ilvl w:val="0"/>
          <w:numId w:val="1"/>
        </w:numPr>
        <w:tabs>
          <w:tab w:val="left" w:pos="1134"/>
        </w:tabs>
        <w:jc w:val="both"/>
        <w:rPr>
          <w:b/>
          <w:szCs w:val="24"/>
          <w:lang w:val="uk-UA"/>
        </w:rPr>
      </w:pPr>
      <w:r w:rsidRPr="002E4F5F">
        <w:rPr>
          <w:b/>
          <w:spacing w:val="-4"/>
          <w:szCs w:val="24"/>
          <w:lang w:val="uk-UA"/>
        </w:rPr>
        <w:t xml:space="preserve">Обрання членів лічильної комісії. </w:t>
      </w:r>
    </w:p>
    <w:p w:rsidR="000B0971" w:rsidRPr="002E4F5F" w:rsidRDefault="000B0971" w:rsidP="000B0971">
      <w:pPr>
        <w:widowControl/>
        <w:numPr>
          <w:ilvl w:val="0"/>
          <w:numId w:val="1"/>
        </w:numPr>
        <w:tabs>
          <w:tab w:val="left" w:pos="1134"/>
        </w:tabs>
        <w:jc w:val="both"/>
        <w:rPr>
          <w:b/>
          <w:szCs w:val="24"/>
          <w:lang w:val="uk-UA"/>
        </w:rPr>
      </w:pPr>
      <w:r w:rsidRPr="002E4F5F">
        <w:rPr>
          <w:b/>
          <w:szCs w:val="24"/>
          <w:lang w:val="uk-UA"/>
        </w:rPr>
        <w:t>Припинення повноважень членів тимчасової лічильної комісії та лічильної комісії.</w:t>
      </w:r>
    </w:p>
    <w:p w:rsidR="000B0971" w:rsidRPr="002E4F5F" w:rsidRDefault="000B0971" w:rsidP="000B0971">
      <w:pPr>
        <w:widowControl/>
        <w:numPr>
          <w:ilvl w:val="0"/>
          <w:numId w:val="1"/>
        </w:numPr>
        <w:suppressAutoHyphens w:val="0"/>
        <w:spacing w:after="100" w:afterAutospacing="1"/>
        <w:jc w:val="both"/>
        <w:rPr>
          <w:rFonts w:eastAsia="Calibri"/>
          <w:b/>
        </w:rPr>
      </w:pPr>
      <w:proofErr w:type="spellStart"/>
      <w:r w:rsidRPr="002E4F5F">
        <w:rPr>
          <w:rFonts w:eastAsia="Calibri"/>
          <w:b/>
        </w:rPr>
        <w:t>Розгляд</w:t>
      </w:r>
      <w:proofErr w:type="spellEnd"/>
      <w:r w:rsidRPr="002E4F5F">
        <w:rPr>
          <w:rFonts w:eastAsia="Calibri"/>
          <w:b/>
        </w:rPr>
        <w:t xml:space="preserve"> </w:t>
      </w:r>
      <w:proofErr w:type="spellStart"/>
      <w:r w:rsidRPr="002E4F5F">
        <w:rPr>
          <w:rFonts w:eastAsia="Calibri"/>
          <w:b/>
        </w:rPr>
        <w:t>звіту</w:t>
      </w:r>
      <w:proofErr w:type="spellEnd"/>
      <w:r w:rsidRPr="002E4F5F">
        <w:rPr>
          <w:rFonts w:eastAsia="Calibri"/>
          <w:b/>
        </w:rPr>
        <w:t xml:space="preserve"> </w:t>
      </w:r>
      <w:proofErr w:type="spellStart"/>
      <w:r w:rsidRPr="002E4F5F">
        <w:rPr>
          <w:rFonts w:eastAsia="Calibri"/>
          <w:b/>
        </w:rPr>
        <w:t>виконавчого</w:t>
      </w:r>
      <w:proofErr w:type="spellEnd"/>
      <w:r w:rsidRPr="002E4F5F">
        <w:rPr>
          <w:rFonts w:eastAsia="Calibri"/>
          <w:b/>
        </w:rPr>
        <w:t xml:space="preserve"> органу </w:t>
      </w:r>
      <w:proofErr w:type="spellStart"/>
      <w:r w:rsidRPr="002E4F5F">
        <w:rPr>
          <w:b/>
          <w:spacing w:val="3"/>
          <w:lang w:eastAsia="ar-SA"/>
        </w:rPr>
        <w:t>Товариства</w:t>
      </w:r>
      <w:proofErr w:type="spellEnd"/>
      <w:r w:rsidRPr="002E4F5F">
        <w:rPr>
          <w:b/>
          <w:spacing w:val="3"/>
          <w:lang w:eastAsia="ar-SA"/>
        </w:rPr>
        <w:t xml:space="preserve"> </w:t>
      </w:r>
      <w:r w:rsidRPr="002E4F5F">
        <w:rPr>
          <w:rFonts w:eastAsia="Calibri"/>
          <w:b/>
        </w:rPr>
        <w:t xml:space="preserve">за 2018 </w:t>
      </w:r>
      <w:proofErr w:type="spellStart"/>
      <w:proofErr w:type="gramStart"/>
      <w:r w:rsidRPr="002E4F5F">
        <w:rPr>
          <w:rFonts w:eastAsia="Calibri"/>
          <w:b/>
        </w:rPr>
        <w:t>р</w:t>
      </w:r>
      <w:proofErr w:type="gramEnd"/>
      <w:r w:rsidRPr="002E4F5F">
        <w:rPr>
          <w:rFonts w:eastAsia="Calibri"/>
          <w:b/>
        </w:rPr>
        <w:t>ік</w:t>
      </w:r>
      <w:proofErr w:type="spellEnd"/>
      <w:r w:rsidRPr="002E4F5F">
        <w:rPr>
          <w:rFonts w:eastAsia="Calibri"/>
          <w:b/>
        </w:rPr>
        <w:t xml:space="preserve"> та </w:t>
      </w:r>
      <w:proofErr w:type="spellStart"/>
      <w:r w:rsidRPr="002E4F5F">
        <w:rPr>
          <w:rFonts w:eastAsia="Calibri"/>
          <w:b/>
        </w:rPr>
        <w:t>затвердження</w:t>
      </w:r>
      <w:proofErr w:type="spellEnd"/>
      <w:r w:rsidRPr="002E4F5F">
        <w:rPr>
          <w:rFonts w:eastAsia="Calibri"/>
          <w:b/>
        </w:rPr>
        <w:t xml:space="preserve"> </w:t>
      </w:r>
      <w:proofErr w:type="spellStart"/>
      <w:r w:rsidRPr="002E4F5F">
        <w:rPr>
          <w:rFonts w:eastAsia="Calibri"/>
          <w:b/>
        </w:rPr>
        <w:t>заходів</w:t>
      </w:r>
      <w:proofErr w:type="spellEnd"/>
      <w:r w:rsidRPr="002E4F5F">
        <w:rPr>
          <w:rFonts w:eastAsia="Calibri"/>
          <w:b/>
        </w:rPr>
        <w:t xml:space="preserve"> та </w:t>
      </w:r>
      <w:proofErr w:type="spellStart"/>
      <w:r w:rsidRPr="002E4F5F">
        <w:rPr>
          <w:rFonts w:eastAsia="Calibri"/>
          <w:b/>
        </w:rPr>
        <w:t>прийняття</w:t>
      </w:r>
      <w:proofErr w:type="spellEnd"/>
      <w:r w:rsidRPr="002E4F5F">
        <w:rPr>
          <w:rFonts w:eastAsia="Calibri"/>
          <w:b/>
        </w:rPr>
        <w:t xml:space="preserve"> </w:t>
      </w:r>
      <w:proofErr w:type="spellStart"/>
      <w:r w:rsidRPr="002E4F5F">
        <w:rPr>
          <w:rFonts w:eastAsia="Calibri"/>
          <w:b/>
        </w:rPr>
        <w:t>рішень</w:t>
      </w:r>
      <w:proofErr w:type="spellEnd"/>
      <w:r w:rsidRPr="002E4F5F">
        <w:rPr>
          <w:rFonts w:eastAsia="Calibri"/>
          <w:b/>
        </w:rPr>
        <w:t xml:space="preserve"> за </w:t>
      </w:r>
      <w:proofErr w:type="spellStart"/>
      <w:r w:rsidRPr="002E4F5F">
        <w:rPr>
          <w:rFonts w:eastAsia="Calibri"/>
          <w:b/>
        </w:rPr>
        <w:t>наслідками</w:t>
      </w:r>
      <w:proofErr w:type="spellEnd"/>
      <w:r w:rsidRPr="002E4F5F">
        <w:rPr>
          <w:rFonts w:eastAsia="Calibri"/>
          <w:b/>
        </w:rPr>
        <w:t xml:space="preserve"> </w:t>
      </w:r>
      <w:proofErr w:type="spellStart"/>
      <w:r w:rsidRPr="002E4F5F">
        <w:rPr>
          <w:rFonts w:eastAsia="Calibri"/>
          <w:b/>
        </w:rPr>
        <w:t>його</w:t>
      </w:r>
      <w:proofErr w:type="spellEnd"/>
      <w:r w:rsidRPr="002E4F5F">
        <w:rPr>
          <w:rFonts w:eastAsia="Calibri"/>
          <w:b/>
        </w:rPr>
        <w:t xml:space="preserve"> </w:t>
      </w:r>
      <w:proofErr w:type="spellStart"/>
      <w:r w:rsidRPr="002E4F5F">
        <w:rPr>
          <w:rFonts w:eastAsia="Calibri"/>
          <w:b/>
        </w:rPr>
        <w:t>розгляду</w:t>
      </w:r>
      <w:proofErr w:type="spellEnd"/>
      <w:r w:rsidRPr="002E4F5F">
        <w:rPr>
          <w:rFonts w:eastAsia="Calibri"/>
          <w:b/>
        </w:rPr>
        <w:t xml:space="preserve">. </w:t>
      </w:r>
    </w:p>
    <w:p w:rsidR="000B0971" w:rsidRPr="002E4F5F" w:rsidRDefault="000B0971" w:rsidP="000B0971">
      <w:pPr>
        <w:widowControl/>
        <w:numPr>
          <w:ilvl w:val="0"/>
          <w:numId w:val="1"/>
        </w:numPr>
        <w:suppressAutoHyphens w:val="0"/>
        <w:spacing w:before="100" w:beforeAutospacing="1" w:after="100" w:afterAutospacing="1"/>
        <w:jc w:val="both"/>
        <w:rPr>
          <w:rFonts w:eastAsia="Calibri"/>
          <w:b/>
        </w:rPr>
      </w:pPr>
      <w:proofErr w:type="spellStart"/>
      <w:r w:rsidRPr="002E4F5F">
        <w:rPr>
          <w:rFonts w:eastAsia="Calibri"/>
          <w:b/>
        </w:rPr>
        <w:t>Розгляд</w:t>
      </w:r>
      <w:proofErr w:type="spellEnd"/>
      <w:r w:rsidRPr="002E4F5F">
        <w:rPr>
          <w:rFonts w:eastAsia="Calibri"/>
          <w:b/>
        </w:rPr>
        <w:t xml:space="preserve"> </w:t>
      </w:r>
      <w:proofErr w:type="spellStart"/>
      <w:r w:rsidRPr="002E4F5F">
        <w:rPr>
          <w:rFonts w:eastAsia="Calibri"/>
          <w:b/>
        </w:rPr>
        <w:t>звіту</w:t>
      </w:r>
      <w:proofErr w:type="spellEnd"/>
      <w:r w:rsidRPr="002E4F5F">
        <w:rPr>
          <w:rFonts w:eastAsia="Calibri"/>
          <w:b/>
        </w:rPr>
        <w:t xml:space="preserve"> </w:t>
      </w:r>
      <w:proofErr w:type="spellStart"/>
      <w:r w:rsidRPr="002E4F5F">
        <w:rPr>
          <w:rFonts w:eastAsia="Calibri"/>
          <w:b/>
        </w:rPr>
        <w:t>наглядової</w:t>
      </w:r>
      <w:proofErr w:type="spellEnd"/>
      <w:r w:rsidRPr="002E4F5F">
        <w:rPr>
          <w:rFonts w:eastAsia="Calibri"/>
          <w:b/>
        </w:rPr>
        <w:t xml:space="preserve"> ради </w:t>
      </w:r>
      <w:proofErr w:type="spellStart"/>
      <w:r w:rsidRPr="002E4F5F">
        <w:rPr>
          <w:rFonts w:eastAsia="Calibri"/>
          <w:b/>
        </w:rPr>
        <w:t>Товариства</w:t>
      </w:r>
      <w:proofErr w:type="spellEnd"/>
      <w:r w:rsidRPr="002E4F5F">
        <w:rPr>
          <w:rFonts w:eastAsia="Calibri"/>
          <w:b/>
        </w:rPr>
        <w:t xml:space="preserve"> за 2018 </w:t>
      </w:r>
      <w:proofErr w:type="spellStart"/>
      <w:proofErr w:type="gramStart"/>
      <w:r w:rsidRPr="002E4F5F">
        <w:rPr>
          <w:rFonts w:eastAsia="Calibri"/>
          <w:b/>
        </w:rPr>
        <w:t>р</w:t>
      </w:r>
      <w:proofErr w:type="gramEnd"/>
      <w:r w:rsidRPr="002E4F5F">
        <w:rPr>
          <w:rFonts w:eastAsia="Calibri"/>
          <w:b/>
        </w:rPr>
        <w:t>ік</w:t>
      </w:r>
      <w:proofErr w:type="spellEnd"/>
      <w:r w:rsidRPr="002E4F5F">
        <w:rPr>
          <w:rFonts w:eastAsia="Calibri"/>
          <w:b/>
        </w:rPr>
        <w:t xml:space="preserve"> та </w:t>
      </w:r>
      <w:proofErr w:type="spellStart"/>
      <w:r w:rsidRPr="002E4F5F">
        <w:rPr>
          <w:rFonts w:eastAsia="Calibri"/>
          <w:b/>
        </w:rPr>
        <w:t>затвердження</w:t>
      </w:r>
      <w:proofErr w:type="spellEnd"/>
      <w:r w:rsidRPr="002E4F5F">
        <w:rPr>
          <w:rFonts w:eastAsia="Calibri"/>
          <w:b/>
        </w:rPr>
        <w:t xml:space="preserve"> </w:t>
      </w:r>
      <w:proofErr w:type="spellStart"/>
      <w:r w:rsidRPr="002E4F5F">
        <w:rPr>
          <w:rFonts w:eastAsia="Calibri"/>
          <w:b/>
        </w:rPr>
        <w:t>заходів</w:t>
      </w:r>
      <w:proofErr w:type="spellEnd"/>
      <w:r w:rsidRPr="002E4F5F">
        <w:rPr>
          <w:rFonts w:eastAsia="Calibri"/>
          <w:b/>
        </w:rPr>
        <w:t xml:space="preserve"> та </w:t>
      </w:r>
      <w:proofErr w:type="spellStart"/>
      <w:r w:rsidRPr="002E4F5F">
        <w:rPr>
          <w:rFonts w:eastAsia="Calibri"/>
          <w:b/>
        </w:rPr>
        <w:t>прийняття</w:t>
      </w:r>
      <w:proofErr w:type="spellEnd"/>
      <w:r w:rsidRPr="002E4F5F">
        <w:rPr>
          <w:rFonts w:eastAsia="Calibri"/>
          <w:b/>
        </w:rPr>
        <w:t xml:space="preserve"> </w:t>
      </w:r>
      <w:proofErr w:type="spellStart"/>
      <w:proofErr w:type="gramStart"/>
      <w:r w:rsidRPr="002E4F5F">
        <w:rPr>
          <w:rFonts w:eastAsia="Calibri"/>
          <w:b/>
        </w:rPr>
        <w:t>р</w:t>
      </w:r>
      <w:proofErr w:type="gramEnd"/>
      <w:r w:rsidRPr="002E4F5F">
        <w:rPr>
          <w:rFonts w:eastAsia="Calibri"/>
          <w:b/>
        </w:rPr>
        <w:t>ішень</w:t>
      </w:r>
      <w:proofErr w:type="spellEnd"/>
      <w:r w:rsidRPr="002E4F5F">
        <w:rPr>
          <w:rFonts w:eastAsia="Calibri"/>
          <w:b/>
        </w:rPr>
        <w:t xml:space="preserve"> за </w:t>
      </w:r>
      <w:proofErr w:type="spellStart"/>
      <w:r w:rsidRPr="002E4F5F">
        <w:rPr>
          <w:rFonts w:eastAsia="Calibri"/>
          <w:b/>
        </w:rPr>
        <w:t>наслідками</w:t>
      </w:r>
      <w:proofErr w:type="spellEnd"/>
      <w:r w:rsidRPr="002E4F5F">
        <w:rPr>
          <w:rFonts w:eastAsia="Calibri"/>
          <w:b/>
        </w:rPr>
        <w:t xml:space="preserve"> </w:t>
      </w:r>
      <w:proofErr w:type="spellStart"/>
      <w:r w:rsidRPr="002E4F5F">
        <w:rPr>
          <w:rFonts w:eastAsia="Calibri"/>
          <w:b/>
        </w:rPr>
        <w:t>його</w:t>
      </w:r>
      <w:proofErr w:type="spellEnd"/>
      <w:r w:rsidRPr="002E4F5F">
        <w:rPr>
          <w:rFonts w:eastAsia="Calibri"/>
          <w:b/>
        </w:rPr>
        <w:t xml:space="preserve"> </w:t>
      </w:r>
      <w:proofErr w:type="spellStart"/>
      <w:r w:rsidRPr="002E4F5F">
        <w:rPr>
          <w:rFonts w:eastAsia="Calibri"/>
          <w:b/>
        </w:rPr>
        <w:t>розгляду</w:t>
      </w:r>
      <w:proofErr w:type="spellEnd"/>
      <w:r w:rsidRPr="002E4F5F">
        <w:rPr>
          <w:rFonts w:eastAsia="Calibri"/>
          <w:b/>
        </w:rPr>
        <w:t>.</w:t>
      </w:r>
    </w:p>
    <w:p w:rsidR="000B0971" w:rsidRPr="002E4F5F" w:rsidRDefault="000B0971" w:rsidP="000B0971">
      <w:pPr>
        <w:widowControl/>
        <w:numPr>
          <w:ilvl w:val="0"/>
          <w:numId w:val="1"/>
        </w:numPr>
        <w:suppressAutoHyphens w:val="0"/>
        <w:spacing w:before="100" w:beforeAutospacing="1" w:after="100" w:afterAutospacing="1"/>
        <w:jc w:val="both"/>
        <w:rPr>
          <w:rFonts w:eastAsia="Calibri"/>
          <w:b/>
        </w:rPr>
      </w:pPr>
      <w:r w:rsidRPr="002E4F5F">
        <w:rPr>
          <w:rFonts w:eastAsia="Calibri"/>
          <w:b/>
        </w:rPr>
        <w:t xml:space="preserve"> </w:t>
      </w:r>
      <w:proofErr w:type="spellStart"/>
      <w:r w:rsidRPr="002E4F5F">
        <w:rPr>
          <w:rFonts w:eastAsia="Calibri"/>
          <w:b/>
        </w:rPr>
        <w:t>Розгляд</w:t>
      </w:r>
      <w:proofErr w:type="spellEnd"/>
      <w:r w:rsidRPr="002E4F5F">
        <w:rPr>
          <w:rFonts w:eastAsia="Calibri"/>
          <w:b/>
        </w:rPr>
        <w:t xml:space="preserve"> </w:t>
      </w:r>
      <w:proofErr w:type="spellStart"/>
      <w:r w:rsidRPr="002E4F5F">
        <w:rPr>
          <w:rFonts w:eastAsia="Calibri"/>
          <w:b/>
        </w:rPr>
        <w:t>звіту</w:t>
      </w:r>
      <w:proofErr w:type="spellEnd"/>
      <w:r w:rsidRPr="002E4F5F">
        <w:rPr>
          <w:rFonts w:eastAsia="Calibri"/>
          <w:b/>
        </w:rPr>
        <w:t xml:space="preserve"> </w:t>
      </w:r>
      <w:proofErr w:type="spellStart"/>
      <w:r w:rsidRPr="002E4F5F">
        <w:rPr>
          <w:rFonts w:eastAsia="Calibri"/>
          <w:b/>
        </w:rPr>
        <w:t>Ревізійної</w:t>
      </w:r>
      <w:proofErr w:type="spellEnd"/>
      <w:r w:rsidRPr="002E4F5F">
        <w:rPr>
          <w:rFonts w:eastAsia="Calibri"/>
          <w:b/>
        </w:rPr>
        <w:t xml:space="preserve"> </w:t>
      </w:r>
      <w:proofErr w:type="spellStart"/>
      <w:r w:rsidRPr="002E4F5F">
        <w:rPr>
          <w:rFonts w:eastAsia="Calibri"/>
          <w:b/>
        </w:rPr>
        <w:t>комісії</w:t>
      </w:r>
      <w:proofErr w:type="spellEnd"/>
      <w:r w:rsidRPr="002E4F5F">
        <w:rPr>
          <w:rFonts w:eastAsia="Calibri"/>
          <w:b/>
        </w:rPr>
        <w:t xml:space="preserve"> </w:t>
      </w:r>
      <w:proofErr w:type="spellStart"/>
      <w:r w:rsidRPr="002E4F5F">
        <w:rPr>
          <w:rFonts w:eastAsia="Calibri"/>
          <w:b/>
        </w:rPr>
        <w:t>Товариства</w:t>
      </w:r>
      <w:proofErr w:type="spellEnd"/>
      <w:r w:rsidRPr="002E4F5F">
        <w:rPr>
          <w:rFonts w:eastAsia="Calibri"/>
          <w:b/>
        </w:rPr>
        <w:t xml:space="preserve"> за 2018 </w:t>
      </w:r>
      <w:proofErr w:type="spellStart"/>
      <w:proofErr w:type="gramStart"/>
      <w:r w:rsidRPr="002E4F5F">
        <w:rPr>
          <w:rFonts w:eastAsia="Calibri"/>
          <w:b/>
        </w:rPr>
        <w:t>р</w:t>
      </w:r>
      <w:proofErr w:type="gramEnd"/>
      <w:r w:rsidRPr="002E4F5F">
        <w:rPr>
          <w:rFonts w:eastAsia="Calibri"/>
          <w:b/>
        </w:rPr>
        <w:t>ік</w:t>
      </w:r>
      <w:proofErr w:type="spellEnd"/>
      <w:r w:rsidRPr="002E4F5F">
        <w:rPr>
          <w:rFonts w:eastAsia="Calibri"/>
          <w:b/>
        </w:rPr>
        <w:t xml:space="preserve"> та </w:t>
      </w:r>
      <w:proofErr w:type="spellStart"/>
      <w:r w:rsidRPr="002E4F5F">
        <w:rPr>
          <w:rFonts w:eastAsia="Calibri"/>
          <w:b/>
        </w:rPr>
        <w:t>затвердження</w:t>
      </w:r>
      <w:proofErr w:type="spellEnd"/>
      <w:r w:rsidRPr="002E4F5F">
        <w:rPr>
          <w:rFonts w:eastAsia="Calibri"/>
          <w:b/>
        </w:rPr>
        <w:t xml:space="preserve"> </w:t>
      </w:r>
      <w:proofErr w:type="spellStart"/>
      <w:r w:rsidRPr="002E4F5F">
        <w:rPr>
          <w:rFonts w:eastAsia="Calibri"/>
          <w:b/>
        </w:rPr>
        <w:t>заходів</w:t>
      </w:r>
      <w:proofErr w:type="spellEnd"/>
      <w:r w:rsidRPr="002E4F5F">
        <w:rPr>
          <w:rFonts w:eastAsia="Calibri"/>
          <w:b/>
        </w:rPr>
        <w:t xml:space="preserve"> та </w:t>
      </w:r>
      <w:proofErr w:type="spellStart"/>
      <w:r w:rsidRPr="002E4F5F">
        <w:rPr>
          <w:rFonts w:eastAsia="Calibri"/>
          <w:b/>
        </w:rPr>
        <w:t>прйняття</w:t>
      </w:r>
      <w:proofErr w:type="spellEnd"/>
      <w:r w:rsidRPr="002E4F5F">
        <w:rPr>
          <w:rFonts w:eastAsia="Calibri"/>
          <w:b/>
        </w:rPr>
        <w:t xml:space="preserve"> </w:t>
      </w:r>
      <w:proofErr w:type="spellStart"/>
      <w:r w:rsidRPr="002E4F5F">
        <w:rPr>
          <w:rFonts w:eastAsia="Calibri"/>
          <w:b/>
        </w:rPr>
        <w:t>рішень</w:t>
      </w:r>
      <w:proofErr w:type="spellEnd"/>
      <w:r w:rsidRPr="002E4F5F">
        <w:rPr>
          <w:rFonts w:eastAsia="Calibri"/>
          <w:b/>
        </w:rPr>
        <w:t xml:space="preserve"> за </w:t>
      </w:r>
      <w:proofErr w:type="spellStart"/>
      <w:r w:rsidRPr="002E4F5F">
        <w:rPr>
          <w:rFonts w:eastAsia="Calibri"/>
          <w:b/>
        </w:rPr>
        <w:t>наслідками</w:t>
      </w:r>
      <w:proofErr w:type="spellEnd"/>
      <w:r w:rsidRPr="002E4F5F">
        <w:rPr>
          <w:rFonts w:eastAsia="Calibri"/>
          <w:b/>
        </w:rPr>
        <w:t xml:space="preserve"> </w:t>
      </w:r>
      <w:proofErr w:type="spellStart"/>
      <w:r w:rsidRPr="002E4F5F">
        <w:rPr>
          <w:rFonts w:eastAsia="Calibri"/>
          <w:b/>
        </w:rPr>
        <w:t>його</w:t>
      </w:r>
      <w:proofErr w:type="spellEnd"/>
      <w:r w:rsidRPr="002E4F5F">
        <w:rPr>
          <w:rFonts w:eastAsia="Calibri"/>
          <w:b/>
        </w:rPr>
        <w:t xml:space="preserve"> </w:t>
      </w:r>
      <w:proofErr w:type="spellStart"/>
      <w:r w:rsidRPr="002E4F5F">
        <w:rPr>
          <w:rFonts w:eastAsia="Calibri"/>
          <w:b/>
        </w:rPr>
        <w:t>розгляду</w:t>
      </w:r>
      <w:proofErr w:type="spellEnd"/>
      <w:r w:rsidRPr="002E4F5F">
        <w:rPr>
          <w:rFonts w:eastAsia="Calibri"/>
          <w:b/>
        </w:rPr>
        <w:t xml:space="preserve">. </w:t>
      </w:r>
    </w:p>
    <w:p w:rsidR="000B0971" w:rsidRPr="002E4F5F" w:rsidRDefault="000B0971" w:rsidP="000B0971">
      <w:pPr>
        <w:widowControl/>
        <w:numPr>
          <w:ilvl w:val="0"/>
          <w:numId w:val="1"/>
        </w:numPr>
        <w:suppressAutoHyphens w:val="0"/>
        <w:spacing w:before="100" w:beforeAutospacing="1" w:after="100" w:afterAutospacing="1"/>
        <w:jc w:val="both"/>
        <w:rPr>
          <w:rFonts w:eastAsia="Calibri"/>
          <w:b/>
        </w:rPr>
      </w:pPr>
      <w:proofErr w:type="spellStart"/>
      <w:r w:rsidRPr="002E4F5F">
        <w:rPr>
          <w:rFonts w:eastAsia="Calibri"/>
          <w:b/>
        </w:rPr>
        <w:t>Затвердження</w:t>
      </w:r>
      <w:proofErr w:type="spellEnd"/>
      <w:r w:rsidRPr="002E4F5F">
        <w:rPr>
          <w:rFonts w:eastAsia="Calibri"/>
          <w:b/>
        </w:rPr>
        <w:t xml:space="preserve"> </w:t>
      </w:r>
      <w:proofErr w:type="spellStart"/>
      <w:r w:rsidRPr="002E4F5F">
        <w:rPr>
          <w:rFonts w:eastAsia="Calibri"/>
          <w:b/>
        </w:rPr>
        <w:t>звіту</w:t>
      </w:r>
      <w:proofErr w:type="spellEnd"/>
      <w:r w:rsidRPr="002E4F5F">
        <w:rPr>
          <w:rFonts w:eastAsia="Calibri"/>
          <w:b/>
        </w:rPr>
        <w:t xml:space="preserve"> та </w:t>
      </w:r>
      <w:proofErr w:type="spellStart"/>
      <w:r w:rsidRPr="002E4F5F">
        <w:rPr>
          <w:rFonts w:eastAsia="Calibri"/>
          <w:b/>
        </w:rPr>
        <w:t>висновків</w:t>
      </w:r>
      <w:proofErr w:type="spellEnd"/>
      <w:r w:rsidRPr="002E4F5F">
        <w:rPr>
          <w:rFonts w:eastAsia="Calibri"/>
          <w:b/>
        </w:rPr>
        <w:t xml:space="preserve"> </w:t>
      </w:r>
      <w:proofErr w:type="spellStart"/>
      <w:r w:rsidRPr="002E4F5F">
        <w:rPr>
          <w:rFonts w:eastAsia="Calibri"/>
          <w:b/>
        </w:rPr>
        <w:t>Ревізійної</w:t>
      </w:r>
      <w:proofErr w:type="spellEnd"/>
      <w:r w:rsidRPr="002E4F5F">
        <w:rPr>
          <w:rFonts w:eastAsia="Calibri"/>
          <w:b/>
        </w:rPr>
        <w:t xml:space="preserve"> </w:t>
      </w:r>
      <w:proofErr w:type="spellStart"/>
      <w:r w:rsidRPr="002E4F5F">
        <w:rPr>
          <w:rFonts w:eastAsia="Calibri"/>
          <w:b/>
        </w:rPr>
        <w:t>комісії</w:t>
      </w:r>
      <w:proofErr w:type="spellEnd"/>
      <w:r w:rsidRPr="002E4F5F">
        <w:rPr>
          <w:rFonts w:eastAsia="Calibri"/>
          <w:b/>
        </w:rPr>
        <w:t xml:space="preserve"> </w:t>
      </w:r>
      <w:proofErr w:type="spellStart"/>
      <w:r w:rsidRPr="002E4F5F">
        <w:rPr>
          <w:rFonts w:eastAsia="Calibri"/>
          <w:b/>
        </w:rPr>
        <w:t>Товариства</w:t>
      </w:r>
      <w:proofErr w:type="spellEnd"/>
      <w:r w:rsidRPr="002E4F5F">
        <w:rPr>
          <w:rFonts w:eastAsia="Calibri"/>
          <w:b/>
        </w:rPr>
        <w:t xml:space="preserve"> за 2018 </w:t>
      </w:r>
      <w:proofErr w:type="spellStart"/>
      <w:proofErr w:type="gramStart"/>
      <w:r w:rsidRPr="002E4F5F">
        <w:rPr>
          <w:rFonts w:eastAsia="Calibri"/>
          <w:b/>
        </w:rPr>
        <w:t>р</w:t>
      </w:r>
      <w:proofErr w:type="gramEnd"/>
      <w:r w:rsidRPr="002E4F5F">
        <w:rPr>
          <w:rFonts w:eastAsia="Calibri"/>
          <w:b/>
        </w:rPr>
        <w:t>ік</w:t>
      </w:r>
      <w:proofErr w:type="spellEnd"/>
      <w:r w:rsidRPr="002E4F5F">
        <w:rPr>
          <w:rFonts w:eastAsia="Calibri"/>
          <w:b/>
        </w:rPr>
        <w:t>.</w:t>
      </w:r>
    </w:p>
    <w:p w:rsidR="000B0971" w:rsidRPr="002E4F5F" w:rsidRDefault="000B0971" w:rsidP="000B0971">
      <w:pPr>
        <w:widowControl/>
        <w:numPr>
          <w:ilvl w:val="0"/>
          <w:numId w:val="1"/>
        </w:numPr>
        <w:suppressAutoHyphens w:val="0"/>
        <w:spacing w:before="100" w:beforeAutospacing="1" w:after="100" w:afterAutospacing="1"/>
        <w:jc w:val="both"/>
        <w:rPr>
          <w:rFonts w:eastAsia="Calibri"/>
          <w:b/>
        </w:rPr>
      </w:pPr>
      <w:proofErr w:type="spellStart"/>
      <w:r w:rsidRPr="002E4F5F">
        <w:rPr>
          <w:rFonts w:eastAsia="Calibri"/>
          <w:b/>
        </w:rPr>
        <w:t>Затвердження</w:t>
      </w:r>
      <w:proofErr w:type="spellEnd"/>
      <w:r w:rsidRPr="002E4F5F">
        <w:rPr>
          <w:rFonts w:eastAsia="Calibri"/>
          <w:b/>
        </w:rPr>
        <w:t xml:space="preserve"> </w:t>
      </w:r>
      <w:proofErr w:type="spellStart"/>
      <w:proofErr w:type="gramStart"/>
      <w:r w:rsidRPr="002E4F5F">
        <w:rPr>
          <w:rFonts w:eastAsia="Calibri"/>
          <w:b/>
        </w:rPr>
        <w:t>р</w:t>
      </w:r>
      <w:proofErr w:type="gramEnd"/>
      <w:r w:rsidRPr="002E4F5F">
        <w:rPr>
          <w:rFonts w:eastAsia="Calibri"/>
          <w:b/>
        </w:rPr>
        <w:t>ічного</w:t>
      </w:r>
      <w:proofErr w:type="spellEnd"/>
      <w:r w:rsidRPr="002E4F5F">
        <w:rPr>
          <w:rFonts w:eastAsia="Calibri"/>
          <w:b/>
        </w:rPr>
        <w:t xml:space="preserve"> </w:t>
      </w:r>
      <w:proofErr w:type="spellStart"/>
      <w:r w:rsidRPr="002E4F5F">
        <w:rPr>
          <w:rFonts w:eastAsia="Calibri"/>
          <w:b/>
        </w:rPr>
        <w:t>звіту</w:t>
      </w:r>
      <w:proofErr w:type="spellEnd"/>
      <w:r w:rsidRPr="002E4F5F">
        <w:rPr>
          <w:rFonts w:eastAsia="Calibri"/>
          <w:b/>
        </w:rPr>
        <w:t xml:space="preserve"> </w:t>
      </w:r>
      <w:proofErr w:type="spellStart"/>
      <w:r w:rsidRPr="002E4F5F">
        <w:rPr>
          <w:rFonts w:eastAsia="Calibri"/>
          <w:b/>
        </w:rPr>
        <w:t>Товариства</w:t>
      </w:r>
      <w:proofErr w:type="spellEnd"/>
      <w:r w:rsidRPr="002E4F5F">
        <w:rPr>
          <w:rFonts w:eastAsia="Calibri"/>
          <w:b/>
        </w:rPr>
        <w:t xml:space="preserve"> за 2018 </w:t>
      </w:r>
      <w:proofErr w:type="spellStart"/>
      <w:r w:rsidRPr="002E4F5F">
        <w:rPr>
          <w:rFonts w:eastAsia="Calibri"/>
          <w:b/>
        </w:rPr>
        <w:t>рік</w:t>
      </w:r>
      <w:proofErr w:type="spellEnd"/>
      <w:r w:rsidRPr="002E4F5F">
        <w:rPr>
          <w:rFonts w:eastAsia="Calibri"/>
          <w:b/>
        </w:rPr>
        <w:t>.</w:t>
      </w:r>
    </w:p>
    <w:p w:rsidR="000B0971" w:rsidRPr="002E4F5F" w:rsidRDefault="000B0971" w:rsidP="000B0971">
      <w:pPr>
        <w:widowControl/>
        <w:numPr>
          <w:ilvl w:val="0"/>
          <w:numId w:val="1"/>
        </w:numPr>
        <w:tabs>
          <w:tab w:val="left" w:pos="993"/>
        </w:tabs>
        <w:suppressAutoHyphens w:val="0"/>
        <w:spacing w:before="100" w:beforeAutospacing="1" w:after="100" w:afterAutospacing="1"/>
        <w:ind w:left="709" w:firstLine="0"/>
        <w:contextualSpacing/>
        <w:jc w:val="both"/>
        <w:rPr>
          <w:rFonts w:eastAsia="Calibri"/>
          <w:b/>
        </w:rPr>
      </w:pPr>
      <w:r w:rsidRPr="002E4F5F">
        <w:rPr>
          <w:rFonts w:eastAsia="Calibri"/>
          <w:b/>
          <w:lang w:val="uk-UA"/>
        </w:rPr>
        <w:t xml:space="preserve"> </w:t>
      </w:r>
      <w:proofErr w:type="spellStart"/>
      <w:r w:rsidRPr="002E4F5F">
        <w:rPr>
          <w:rFonts w:eastAsia="Calibri"/>
          <w:b/>
        </w:rPr>
        <w:t>Розподіл</w:t>
      </w:r>
      <w:proofErr w:type="spellEnd"/>
      <w:r w:rsidRPr="002E4F5F">
        <w:rPr>
          <w:rFonts w:eastAsia="Calibri"/>
          <w:b/>
        </w:rPr>
        <w:t xml:space="preserve"> </w:t>
      </w:r>
      <w:proofErr w:type="spellStart"/>
      <w:r w:rsidRPr="002E4F5F">
        <w:rPr>
          <w:rFonts w:eastAsia="Calibri"/>
          <w:b/>
        </w:rPr>
        <w:t>прибутку</w:t>
      </w:r>
      <w:proofErr w:type="spellEnd"/>
      <w:r w:rsidRPr="002E4F5F">
        <w:rPr>
          <w:rFonts w:eastAsia="Calibri"/>
          <w:b/>
        </w:rPr>
        <w:t xml:space="preserve"> і </w:t>
      </w:r>
      <w:proofErr w:type="spellStart"/>
      <w:r w:rsidRPr="002E4F5F">
        <w:rPr>
          <w:rFonts w:eastAsia="Calibri"/>
          <w:b/>
        </w:rPr>
        <w:t>збитків</w:t>
      </w:r>
      <w:proofErr w:type="spellEnd"/>
      <w:r w:rsidRPr="002E4F5F">
        <w:rPr>
          <w:rFonts w:eastAsia="Calibri"/>
          <w:b/>
        </w:rPr>
        <w:t xml:space="preserve"> </w:t>
      </w:r>
      <w:proofErr w:type="spellStart"/>
      <w:r w:rsidRPr="002E4F5F">
        <w:rPr>
          <w:rFonts w:eastAsia="Calibri"/>
          <w:b/>
        </w:rPr>
        <w:t>Товариства</w:t>
      </w:r>
      <w:proofErr w:type="spellEnd"/>
      <w:r w:rsidRPr="002E4F5F">
        <w:rPr>
          <w:rFonts w:eastAsia="Calibri"/>
          <w:b/>
        </w:rPr>
        <w:t>.</w:t>
      </w:r>
    </w:p>
    <w:p w:rsidR="000B0971" w:rsidRPr="002E4F5F" w:rsidRDefault="000B0971" w:rsidP="000B0971">
      <w:pPr>
        <w:widowControl/>
        <w:numPr>
          <w:ilvl w:val="0"/>
          <w:numId w:val="1"/>
        </w:numPr>
        <w:tabs>
          <w:tab w:val="left" w:pos="993"/>
        </w:tabs>
        <w:suppressAutoHyphens w:val="0"/>
        <w:spacing w:before="100" w:beforeAutospacing="1" w:after="100" w:afterAutospacing="1"/>
        <w:contextualSpacing/>
        <w:jc w:val="both"/>
        <w:rPr>
          <w:rFonts w:eastAsia="Calibri"/>
          <w:b/>
        </w:rPr>
      </w:pPr>
      <w:proofErr w:type="spellStart"/>
      <w:r w:rsidRPr="002E4F5F">
        <w:rPr>
          <w:rFonts w:eastAsia="Calibri"/>
          <w:b/>
        </w:rPr>
        <w:t>Внесення</w:t>
      </w:r>
      <w:proofErr w:type="spellEnd"/>
      <w:r w:rsidRPr="002E4F5F">
        <w:rPr>
          <w:rFonts w:eastAsia="Calibri"/>
          <w:b/>
        </w:rPr>
        <w:t xml:space="preserve"> </w:t>
      </w:r>
      <w:proofErr w:type="spellStart"/>
      <w:r w:rsidRPr="002E4F5F">
        <w:rPr>
          <w:rFonts w:eastAsia="Calibri"/>
          <w:b/>
        </w:rPr>
        <w:t>змін</w:t>
      </w:r>
      <w:proofErr w:type="spellEnd"/>
      <w:r w:rsidRPr="002E4F5F">
        <w:rPr>
          <w:rFonts w:eastAsia="Calibri"/>
          <w:b/>
        </w:rPr>
        <w:t xml:space="preserve"> </w:t>
      </w:r>
      <w:proofErr w:type="gramStart"/>
      <w:r w:rsidRPr="002E4F5F">
        <w:rPr>
          <w:rFonts w:eastAsia="Calibri"/>
          <w:b/>
        </w:rPr>
        <w:t>до</w:t>
      </w:r>
      <w:proofErr w:type="gramEnd"/>
      <w:r w:rsidRPr="002E4F5F">
        <w:rPr>
          <w:rFonts w:eastAsia="Calibri"/>
          <w:b/>
        </w:rPr>
        <w:t xml:space="preserve"> статуту </w:t>
      </w:r>
      <w:proofErr w:type="spellStart"/>
      <w:r w:rsidRPr="002E4F5F">
        <w:rPr>
          <w:rFonts w:eastAsia="Calibri"/>
          <w:b/>
        </w:rPr>
        <w:t>Товариства</w:t>
      </w:r>
      <w:proofErr w:type="spellEnd"/>
      <w:r w:rsidRPr="002E4F5F">
        <w:rPr>
          <w:rFonts w:eastAsia="Calibri"/>
          <w:b/>
        </w:rPr>
        <w:t>.</w:t>
      </w:r>
    </w:p>
    <w:p w:rsidR="000B0971" w:rsidRPr="002E4F5F" w:rsidRDefault="000B0971" w:rsidP="000B0971">
      <w:pPr>
        <w:widowControl/>
        <w:numPr>
          <w:ilvl w:val="0"/>
          <w:numId w:val="1"/>
        </w:numPr>
        <w:tabs>
          <w:tab w:val="left" w:pos="993"/>
        </w:tabs>
        <w:suppressAutoHyphens w:val="0"/>
        <w:spacing w:before="100" w:beforeAutospacing="1" w:after="100" w:afterAutospacing="1"/>
        <w:contextualSpacing/>
        <w:jc w:val="both"/>
        <w:rPr>
          <w:rFonts w:eastAsia="Calibri"/>
          <w:b/>
        </w:rPr>
      </w:pPr>
      <w:r w:rsidRPr="002E4F5F">
        <w:rPr>
          <w:rFonts w:eastAsia="Calibri"/>
          <w:b/>
        </w:rPr>
        <w:t xml:space="preserve"> Про </w:t>
      </w:r>
      <w:proofErr w:type="spellStart"/>
      <w:r w:rsidRPr="002E4F5F">
        <w:rPr>
          <w:rFonts w:eastAsia="Calibri"/>
          <w:b/>
        </w:rPr>
        <w:t>внесення</w:t>
      </w:r>
      <w:proofErr w:type="spellEnd"/>
      <w:r w:rsidRPr="002E4F5F">
        <w:rPr>
          <w:rFonts w:eastAsia="Calibri"/>
          <w:b/>
        </w:rPr>
        <w:t xml:space="preserve"> </w:t>
      </w:r>
      <w:proofErr w:type="spellStart"/>
      <w:r w:rsidRPr="002E4F5F">
        <w:rPr>
          <w:rFonts w:eastAsia="Calibri"/>
          <w:b/>
        </w:rPr>
        <w:t>змін</w:t>
      </w:r>
      <w:proofErr w:type="spellEnd"/>
      <w:r w:rsidRPr="002E4F5F">
        <w:rPr>
          <w:rFonts w:eastAsia="Calibri"/>
          <w:b/>
        </w:rPr>
        <w:t xml:space="preserve"> до </w:t>
      </w:r>
      <w:proofErr w:type="spellStart"/>
      <w:r w:rsidRPr="002E4F5F">
        <w:rPr>
          <w:rFonts w:eastAsia="Calibri"/>
          <w:b/>
        </w:rPr>
        <w:t>Положення</w:t>
      </w:r>
      <w:proofErr w:type="spellEnd"/>
      <w:r w:rsidRPr="002E4F5F">
        <w:rPr>
          <w:rFonts w:eastAsia="Calibri"/>
          <w:b/>
        </w:rPr>
        <w:t xml:space="preserve"> про </w:t>
      </w:r>
      <w:proofErr w:type="spellStart"/>
      <w:r w:rsidRPr="002E4F5F">
        <w:rPr>
          <w:rFonts w:eastAsia="Calibri"/>
          <w:b/>
        </w:rPr>
        <w:t>загальні</w:t>
      </w:r>
      <w:proofErr w:type="spellEnd"/>
      <w:r w:rsidRPr="002E4F5F">
        <w:rPr>
          <w:rFonts w:eastAsia="Calibri"/>
          <w:b/>
        </w:rPr>
        <w:t xml:space="preserve"> </w:t>
      </w:r>
      <w:proofErr w:type="spellStart"/>
      <w:r w:rsidRPr="002E4F5F">
        <w:rPr>
          <w:rFonts w:eastAsia="Calibri"/>
          <w:b/>
        </w:rPr>
        <w:t>збори</w:t>
      </w:r>
      <w:proofErr w:type="spellEnd"/>
      <w:r w:rsidRPr="002E4F5F">
        <w:rPr>
          <w:rFonts w:eastAsia="Calibri"/>
          <w:b/>
        </w:rPr>
        <w:t xml:space="preserve"> </w:t>
      </w:r>
      <w:proofErr w:type="spellStart"/>
      <w:r w:rsidRPr="002E4F5F">
        <w:rPr>
          <w:rFonts w:eastAsia="Calibri"/>
          <w:b/>
        </w:rPr>
        <w:t>акціонерів</w:t>
      </w:r>
      <w:proofErr w:type="spellEnd"/>
      <w:r w:rsidRPr="002E4F5F">
        <w:rPr>
          <w:rFonts w:eastAsia="Calibri"/>
          <w:b/>
        </w:rPr>
        <w:t xml:space="preserve"> </w:t>
      </w:r>
      <w:proofErr w:type="spellStart"/>
      <w:r w:rsidRPr="002E4F5F">
        <w:rPr>
          <w:rFonts w:eastAsia="Calibri"/>
          <w:b/>
        </w:rPr>
        <w:t>Товариства</w:t>
      </w:r>
      <w:proofErr w:type="spellEnd"/>
      <w:r w:rsidRPr="002E4F5F">
        <w:rPr>
          <w:rFonts w:eastAsia="Calibri"/>
          <w:b/>
        </w:rPr>
        <w:t xml:space="preserve">. Про </w:t>
      </w:r>
      <w:proofErr w:type="spellStart"/>
      <w:r w:rsidRPr="002E4F5F">
        <w:rPr>
          <w:rFonts w:eastAsia="Calibri"/>
          <w:b/>
        </w:rPr>
        <w:t>затвердження</w:t>
      </w:r>
      <w:proofErr w:type="spellEnd"/>
      <w:r w:rsidRPr="002E4F5F">
        <w:rPr>
          <w:rFonts w:eastAsia="Calibri"/>
          <w:b/>
        </w:rPr>
        <w:t xml:space="preserve"> </w:t>
      </w:r>
      <w:proofErr w:type="spellStart"/>
      <w:proofErr w:type="gramStart"/>
      <w:r w:rsidRPr="002E4F5F">
        <w:rPr>
          <w:rFonts w:eastAsia="Calibri"/>
          <w:b/>
        </w:rPr>
        <w:t>Положення</w:t>
      </w:r>
      <w:proofErr w:type="spellEnd"/>
      <w:proofErr w:type="gramEnd"/>
      <w:r w:rsidRPr="002E4F5F">
        <w:rPr>
          <w:rFonts w:eastAsia="Calibri"/>
          <w:b/>
        </w:rPr>
        <w:t xml:space="preserve"> про </w:t>
      </w:r>
      <w:proofErr w:type="spellStart"/>
      <w:r w:rsidRPr="002E4F5F">
        <w:rPr>
          <w:rFonts w:eastAsia="Calibri"/>
          <w:b/>
        </w:rPr>
        <w:t>наглядову</w:t>
      </w:r>
      <w:proofErr w:type="spellEnd"/>
      <w:r w:rsidRPr="002E4F5F">
        <w:rPr>
          <w:rFonts w:eastAsia="Calibri"/>
          <w:b/>
        </w:rPr>
        <w:t xml:space="preserve"> раду </w:t>
      </w:r>
      <w:proofErr w:type="spellStart"/>
      <w:r w:rsidRPr="002E4F5F">
        <w:rPr>
          <w:rFonts w:eastAsia="Calibri"/>
          <w:b/>
        </w:rPr>
        <w:t>Товариства</w:t>
      </w:r>
      <w:proofErr w:type="spellEnd"/>
      <w:r w:rsidRPr="002E4F5F">
        <w:rPr>
          <w:rFonts w:eastAsia="Calibri"/>
          <w:b/>
        </w:rPr>
        <w:t>.</w:t>
      </w:r>
      <w:r w:rsidRPr="002E4F5F">
        <w:rPr>
          <w:rFonts w:eastAsia="Calibri"/>
          <w:b/>
          <w:lang w:val="uk-UA"/>
        </w:rPr>
        <w:t xml:space="preserve"> Про затвердження Положення про Ревізора. </w:t>
      </w:r>
    </w:p>
    <w:p w:rsidR="000B0971" w:rsidRPr="002E4F5F" w:rsidRDefault="000B0971" w:rsidP="000B0971">
      <w:pPr>
        <w:widowControl/>
        <w:numPr>
          <w:ilvl w:val="0"/>
          <w:numId w:val="1"/>
        </w:numPr>
        <w:tabs>
          <w:tab w:val="left" w:pos="993"/>
        </w:tabs>
        <w:suppressAutoHyphens w:val="0"/>
        <w:spacing w:before="100" w:beforeAutospacing="1" w:after="100" w:afterAutospacing="1"/>
        <w:contextualSpacing/>
        <w:jc w:val="both"/>
        <w:rPr>
          <w:rFonts w:eastAsia="Calibri"/>
          <w:b/>
        </w:rPr>
      </w:pPr>
      <w:r w:rsidRPr="002E4F5F">
        <w:rPr>
          <w:rFonts w:eastAsia="Calibri"/>
          <w:b/>
          <w:lang w:val="uk-UA"/>
        </w:rPr>
        <w:t>Про припинення повноважень членів Наглядової ради Товариства.</w:t>
      </w:r>
    </w:p>
    <w:p w:rsidR="000B0971" w:rsidRPr="002E4F5F" w:rsidRDefault="000B0971" w:rsidP="000B0971">
      <w:pPr>
        <w:widowControl/>
        <w:numPr>
          <w:ilvl w:val="0"/>
          <w:numId w:val="1"/>
        </w:numPr>
        <w:tabs>
          <w:tab w:val="left" w:pos="993"/>
        </w:tabs>
        <w:suppressAutoHyphens w:val="0"/>
        <w:spacing w:before="100" w:beforeAutospacing="1" w:after="100" w:afterAutospacing="1"/>
        <w:contextualSpacing/>
        <w:jc w:val="both"/>
        <w:rPr>
          <w:rFonts w:eastAsia="Calibri"/>
          <w:b/>
        </w:rPr>
      </w:pPr>
      <w:r w:rsidRPr="002E4F5F">
        <w:rPr>
          <w:rFonts w:eastAsia="Calibri"/>
          <w:b/>
          <w:lang w:val="uk-UA"/>
        </w:rPr>
        <w:t>Про обрання членів Наглядової ради Товариства.</w:t>
      </w:r>
    </w:p>
    <w:p w:rsidR="000B0971" w:rsidRPr="002E4F5F" w:rsidRDefault="000B0971" w:rsidP="000B0971">
      <w:pPr>
        <w:widowControl/>
        <w:numPr>
          <w:ilvl w:val="0"/>
          <w:numId w:val="1"/>
        </w:numPr>
        <w:tabs>
          <w:tab w:val="left" w:pos="993"/>
        </w:tabs>
        <w:suppressAutoHyphens w:val="0"/>
        <w:spacing w:before="100" w:beforeAutospacing="1" w:after="100" w:afterAutospacing="1"/>
        <w:contextualSpacing/>
        <w:jc w:val="both"/>
        <w:rPr>
          <w:rFonts w:eastAsia="Calibri"/>
          <w:b/>
        </w:rPr>
      </w:pPr>
      <w:r w:rsidRPr="002E4F5F">
        <w:rPr>
          <w:rFonts w:eastAsia="Calibri"/>
          <w:b/>
          <w:lang w:val="uk-UA"/>
        </w:rPr>
        <w:t>Про припинення повноважень членів Ревізійної комісії Товариства.</w:t>
      </w:r>
    </w:p>
    <w:p w:rsidR="000B0971" w:rsidRPr="002E4F5F" w:rsidRDefault="000B0971" w:rsidP="000B0971">
      <w:pPr>
        <w:widowControl/>
        <w:numPr>
          <w:ilvl w:val="0"/>
          <w:numId w:val="1"/>
        </w:numPr>
        <w:tabs>
          <w:tab w:val="left" w:pos="993"/>
        </w:tabs>
        <w:suppressAutoHyphens w:val="0"/>
        <w:spacing w:before="100" w:beforeAutospacing="1" w:after="100" w:afterAutospacing="1"/>
        <w:contextualSpacing/>
        <w:jc w:val="both"/>
        <w:rPr>
          <w:rFonts w:eastAsia="Calibri"/>
          <w:b/>
        </w:rPr>
      </w:pPr>
      <w:r w:rsidRPr="002E4F5F">
        <w:rPr>
          <w:rFonts w:eastAsia="Calibri"/>
          <w:b/>
          <w:lang w:val="uk-UA"/>
        </w:rPr>
        <w:t xml:space="preserve">Про обрання Ревізора Товариства. </w:t>
      </w:r>
    </w:p>
    <w:p w:rsidR="002950D5" w:rsidRPr="002E4F5F" w:rsidRDefault="002950D5" w:rsidP="002950D5">
      <w:pPr>
        <w:widowControl/>
        <w:tabs>
          <w:tab w:val="left" w:pos="993"/>
        </w:tabs>
        <w:suppressAutoHyphens w:val="0"/>
        <w:spacing w:before="100" w:beforeAutospacing="1" w:after="100" w:afterAutospacing="1"/>
        <w:contextualSpacing/>
        <w:jc w:val="both"/>
        <w:rPr>
          <w:rFonts w:eastAsia="Calibri"/>
          <w:b/>
        </w:rPr>
      </w:pPr>
    </w:p>
    <w:p w:rsidR="002950D5" w:rsidRPr="002E4F5F" w:rsidRDefault="002950D5" w:rsidP="002950D5">
      <w:pPr>
        <w:tabs>
          <w:tab w:val="left" w:pos="2314"/>
          <w:tab w:val="center" w:pos="4819"/>
        </w:tabs>
        <w:jc w:val="center"/>
        <w:rPr>
          <w:b/>
          <w:szCs w:val="24"/>
          <w:lang w:val="uk-UA"/>
        </w:rPr>
      </w:pPr>
      <w:r w:rsidRPr="002E4F5F">
        <w:rPr>
          <w:b/>
          <w:szCs w:val="24"/>
          <w:lang w:val="uk-UA"/>
        </w:rPr>
        <w:t xml:space="preserve">ПРОЕКТИ РІШЕНЬ </w:t>
      </w:r>
    </w:p>
    <w:p w:rsidR="002950D5" w:rsidRPr="002E4F5F" w:rsidRDefault="002950D5" w:rsidP="002950D5">
      <w:pPr>
        <w:tabs>
          <w:tab w:val="left" w:pos="2314"/>
          <w:tab w:val="center" w:pos="4819"/>
        </w:tabs>
        <w:jc w:val="center"/>
        <w:rPr>
          <w:b/>
          <w:szCs w:val="24"/>
          <w:lang w:val="uk-UA"/>
        </w:rPr>
      </w:pPr>
      <w:r w:rsidRPr="002E4F5F">
        <w:rPr>
          <w:b/>
          <w:szCs w:val="24"/>
          <w:lang w:val="uk-UA"/>
        </w:rPr>
        <w:t>З ПИТАНЬ ПРОЕКТУ ПОРЯДКУ ДЕННОГО ЧЕРГОВИХ ЗАГАЛЬНИХ ЗБОРІВ АКЦІОНЕРІВ ПРИВАТНОГО АКЦІОНЕРНОГО ТОВАРИСТВА  «ФІРМА «АПЕКС»</w:t>
      </w:r>
    </w:p>
    <w:p w:rsidR="002950D5" w:rsidRPr="002E4F5F" w:rsidRDefault="002950D5" w:rsidP="002950D5">
      <w:pPr>
        <w:keepNext/>
        <w:keepLines/>
        <w:jc w:val="center"/>
        <w:rPr>
          <w:i/>
          <w:szCs w:val="24"/>
          <w:lang w:val="uk-UA"/>
        </w:rPr>
      </w:pPr>
    </w:p>
    <w:p w:rsidR="002950D5" w:rsidRPr="002E4F5F" w:rsidRDefault="002950D5" w:rsidP="002950D5">
      <w:pPr>
        <w:keepNext/>
        <w:keepLines/>
        <w:jc w:val="center"/>
        <w:rPr>
          <w:i/>
          <w:szCs w:val="24"/>
          <w:lang w:val="uk-UA"/>
        </w:rPr>
      </w:pPr>
      <w:r w:rsidRPr="002E4F5F">
        <w:rPr>
          <w:i/>
          <w:szCs w:val="24"/>
          <w:lang w:val="uk-UA"/>
        </w:rPr>
        <w:t>З питання № 1 порядку денного</w:t>
      </w:r>
    </w:p>
    <w:p w:rsidR="002950D5" w:rsidRPr="002E4F5F" w:rsidRDefault="002950D5" w:rsidP="002950D5">
      <w:pPr>
        <w:keepNext/>
        <w:keepLines/>
        <w:jc w:val="center"/>
        <w:rPr>
          <w:i/>
          <w:szCs w:val="24"/>
          <w:lang w:val="uk-UA"/>
        </w:rPr>
      </w:pPr>
      <w:r w:rsidRPr="002E4F5F">
        <w:rPr>
          <w:i/>
          <w:szCs w:val="24"/>
          <w:lang w:val="uk-UA"/>
        </w:rPr>
        <w:t xml:space="preserve"> «</w:t>
      </w:r>
      <w:r w:rsidRPr="002E4F5F">
        <w:rPr>
          <w:i/>
          <w:spacing w:val="-4"/>
          <w:szCs w:val="24"/>
          <w:lang w:val="uk-UA"/>
        </w:rPr>
        <w:t>Обрання членів лічильної комісії</w:t>
      </w:r>
      <w:r w:rsidRPr="002E4F5F">
        <w:rPr>
          <w:i/>
          <w:szCs w:val="24"/>
          <w:lang w:val="uk-UA"/>
        </w:rPr>
        <w:t>»</w:t>
      </w:r>
    </w:p>
    <w:p w:rsidR="002950D5" w:rsidRPr="002E4F5F" w:rsidRDefault="002950D5" w:rsidP="002950D5">
      <w:pPr>
        <w:keepNext/>
        <w:keepLines/>
        <w:jc w:val="both"/>
        <w:rPr>
          <w:b/>
          <w:szCs w:val="24"/>
          <w:lang w:val="uk-UA"/>
        </w:rPr>
      </w:pPr>
      <w:r w:rsidRPr="002E4F5F">
        <w:rPr>
          <w:b/>
          <w:szCs w:val="24"/>
          <w:lang w:val="uk-UA"/>
        </w:rPr>
        <w:t>Проект рішення:</w:t>
      </w:r>
    </w:p>
    <w:p w:rsidR="002950D5" w:rsidRPr="002E4F5F" w:rsidRDefault="002950D5" w:rsidP="002950D5">
      <w:pPr>
        <w:keepNext/>
        <w:keepLines/>
        <w:jc w:val="both"/>
        <w:rPr>
          <w:b/>
          <w:szCs w:val="24"/>
          <w:lang w:val="uk-UA"/>
        </w:rPr>
      </w:pPr>
    </w:p>
    <w:p w:rsidR="002950D5" w:rsidRPr="002E4F5F" w:rsidRDefault="002950D5" w:rsidP="002950D5">
      <w:pPr>
        <w:widowControl/>
        <w:numPr>
          <w:ilvl w:val="0"/>
          <w:numId w:val="2"/>
        </w:numPr>
        <w:tabs>
          <w:tab w:val="left" w:pos="851"/>
        </w:tabs>
        <w:suppressAutoHyphens w:val="0"/>
        <w:jc w:val="both"/>
        <w:rPr>
          <w:sz w:val="21"/>
          <w:szCs w:val="21"/>
          <w:lang w:val="uk-UA"/>
        </w:rPr>
      </w:pPr>
      <w:r w:rsidRPr="002E4F5F">
        <w:rPr>
          <w:sz w:val="21"/>
          <w:szCs w:val="21"/>
          <w:lang w:val="uk-UA"/>
        </w:rPr>
        <w:t>Обрати до складу  лічильної комісії двох членів:</w:t>
      </w:r>
    </w:p>
    <w:p w:rsidR="002950D5" w:rsidRPr="002E4F5F" w:rsidRDefault="002950D5" w:rsidP="002950D5">
      <w:pPr>
        <w:widowControl/>
        <w:tabs>
          <w:tab w:val="left" w:pos="851"/>
        </w:tabs>
        <w:suppressAutoHyphens w:val="0"/>
        <w:ind w:left="567"/>
        <w:jc w:val="both"/>
        <w:rPr>
          <w:szCs w:val="24"/>
          <w:lang w:val="uk-UA"/>
        </w:rPr>
      </w:pPr>
      <w:r w:rsidRPr="002E4F5F">
        <w:rPr>
          <w:szCs w:val="24"/>
          <w:lang w:val="uk-UA"/>
        </w:rPr>
        <w:t xml:space="preserve">голова лічильної комісії – </w:t>
      </w:r>
      <w:proofErr w:type="spellStart"/>
      <w:r w:rsidRPr="002E4F5F">
        <w:rPr>
          <w:szCs w:val="24"/>
          <w:lang w:val="uk-UA"/>
        </w:rPr>
        <w:t>Духно</w:t>
      </w:r>
      <w:proofErr w:type="spellEnd"/>
      <w:r w:rsidRPr="002E4F5F">
        <w:rPr>
          <w:szCs w:val="24"/>
          <w:lang w:val="uk-UA"/>
        </w:rPr>
        <w:t xml:space="preserve"> Олексій Васильович</w:t>
      </w:r>
    </w:p>
    <w:p w:rsidR="002950D5" w:rsidRPr="002E4F5F" w:rsidRDefault="002950D5" w:rsidP="002950D5">
      <w:pPr>
        <w:widowControl/>
        <w:tabs>
          <w:tab w:val="left" w:pos="851"/>
        </w:tabs>
        <w:suppressAutoHyphens w:val="0"/>
        <w:ind w:left="567"/>
        <w:jc w:val="both"/>
        <w:rPr>
          <w:szCs w:val="24"/>
          <w:lang w:val="uk-UA"/>
        </w:rPr>
      </w:pPr>
      <w:r w:rsidRPr="002E4F5F">
        <w:rPr>
          <w:szCs w:val="24"/>
          <w:lang w:val="uk-UA"/>
        </w:rPr>
        <w:t>член лічильної комісії – Попович Катерина Сергіївна</w:t>
      </w:r>
    </w:p>
    <w:p w:rsidR="002950D5" w:rsidRPr="002E4F5F" w:rsidRDefault="002950D5" w:rsidP="002950D5">
      <w:pPr>
        <w:ind w:left="360"/>
        <w:jc w:val="both"/>
        <w:rPr>
          <w:sz w:val="21"/>
          <w:szCs w:val="21"/>
          <w:lang w:val="uk-UA"/>
        </w:rPr>
      </w:pPr>
    </w:p>
    <w:p w:rsidR="002950D5" w:rsidRPr="002E4F5F" w:rsidRDefault="002950D5" w:rsidP="002950D5">
      <w:pPr>
        <w:tabs>
          <w:tab w:val="left" w:pos="4180"/>
        </w:tabs>
        <w:jc w:val="center"/>
        <w:rPr>
          <w:i/>
          <w:szCs w:val="24"/>
          <w:lang w:val="uk-UA"/>
        </w:rPr>
      </w:pPr>
      <w:r w:rsidRPr="002E4F5F">
        <w:rPr>
          <w:i/>
          <w:szCs w:val="24"/>
          <w:lang w:val="uk-UA"/>
        </w:rPr>
        <w:t>З питання № 2 порядку денного</w:t>
      </w:r>
    </w:p>
    <w:p w:rsidR="002950D5" w:rsidRPr="002E4F5F" w:rsidRDefault="002950D5" w:rsidP="002950D5">
      <w:pPr>
        <w:tabs>
          <w:tab w:val="left" w:pos="5250"/>
        </w:tabs>
        <w:jc w:val="center"/>
        <w:rPr>
          <w:i/>
          <w:szCs w:val="24"/>
          <w:lang w:val="uk-UA"/>
        </w:rPr>
      </w:pPr>
      <w:r w:rsidRPr="002E4F5F">
        <w:rPr>
          <w:i/>
          <w:szCs w:val="24"/>
          <w:lang w:val="uk-UA"/>
        </w:rPr>
        <w:t>Припинення повноважень членів тимчасової лічильної комісії та лічильної комісії</w:t>
      </w:r>
    </w:p>
    <w:p w:rsidR="002950D5" w:rsidRPr="002E4F5F" w:rsidRDefault="002950D5" w:rsidP="002950D5">
      <w:pPr>
        <w:tabs>
          <w:tab w:val="left" w:pos="5250"/>
        </w:tabs>
        <w:jc w:val="center"/>
        <w:rPr>
          <w:i/>
          <w:szCs w:val="24"/>
          <w:lang w:val="uk-UA"/>
        </w:rPr>
      </w:pPr>
    </w:p>
    <w:p w:rsidR="002950D5" w:rsidRPr="002E4F5F" w:rsidRDefault="002950D5" w:rsidP="002950D5">
      <w:pPr>
        <w:keepNext/>
        <w:keepLines/>
        <w:jc w:val="both"/>
        <w:rPr>
          <w:b/>
          <w:szCs w:val="24"/>
          <w:lang w:val="uk-UA"/>
        </w:rPr>
      </w:pPr>
      <w:r w:rsidRPr="002E4F5F">
        <w:rPr>
          <w:b/>
          <w:szCs w:val="24"/>
          <w:lang w:val="uk-UA"/>
        </w:rPr>
        <w:t>Проект рішення:</w:t>
      </w:r>
    </w:p>
    <w:p w:rsidR="002950D5" w:rsidRPr="002E4F5F" w:rsidRDefault="002950D5" w:rsidP="002950D5">
      <w:pPr>
        <w:keepNext/>
        <w:keepLines/>
        <w:jc w:val="both"/>
        <w:rPr>
          <w:b/>
          <w:szCs w:val="24"/>
          <w:lang w:val="uk-UA"/>
        </w:rPr>
      </w:pPr>
    </w:p>
    <w:p w:rsidR="002950D5" w:rsidRPr="002E4F5F" w:rsidRDefault="002950D5" w:rsidP="002950D5">
      <w:pPr>
        <w:tabs>
          <w:tab w:val="left" w:pos="5250"/>
        </w:tabs>
        <w:jc w:val="both"/>
        <w:rPr>
          <w:i/>
          <w:szCs w:val="24"/>
          <w:lang w:val="uk-UA"/>
        </w:rPr>
      </w:pPr>
      <w:r w:rsidRPr="002E4F5F">
        <w:rPr>
          <w:i/>
          <w:szCs w:val="24"/>
          <w:lang w:val="uk-UA"/>
        </w:rPr>
        <w:t>Після підведення результатів голосування з питання 1 проекту порядку денного загальних зборів акціонерів припинити повноваження членів тимчасової лічильної комісії у складі:</w:t>
      </w:r>
    </w:p>
    <w:p w:rsidR="002950D5" w:rsidRPr="002E4F5F" w:rsidRDefault="002950D5" w:rsidP="002950D5">
      <w:pPr>
        <w:widowControl/>
        <w:tabs>
          <w:tab w:val="left" w:pos="851"/>
        </w:tabs>
        <w:suppressAutoHyphens w:val="0"/>
        <w:ind w:left="567"/>
        <w:jc w:val="both"/>
        <w:rPr>
          <w:szCs w:val="24"/>
          <w:lang w:val="uk-UA"/>
        </w:rPr>
      </w:pPr>
      <w:r w:rsidRPr="002E4F5F">
        <w:rPr>
          <w:szCs w:val="24"/>
          <w:lang w:val="uk-UA"/>
        </w:rPr>
        <w:t xml:space="preserve">голова лічильної комісії – </w:t>
      </w:r>
      <w:proofErr w:type="spellStart"/>
      <w:r w:rsidRPr="002E4F5F">
        <w:rPr>
          <w:szCs w:val="24"/>
          <w:lang w:val="uk-UA"/>
        </w:rPr>
        <w:t>Духно</w:t>
      </w:r>
      <w:proofErr w:type="spellEnd"/>
      <w:r w:rsidRPr="002E4F5F">
        <w:rPr>
          <w:szCs w:val="24"/>
          <w:lang w:val="uk-UA"/>
        </w:rPr>
        <w:t xml:space="preserve"> Олексій Васильович</w:t>
      </w:r>
    </w:p>
    <w:p w:rsidR="002950D5" w:rsidRPr="002E4F5F" w:rsidRDefault="002950D5" w:rsidP="002950D5">
      <w:pPr>
        <w:widowControl/>
        <w:tabs>
          <w:tab w:val="left" w:pos="851"/>
        </w:tabs>
        <w:suppressAutoHyphens w:val="0"/>
        <w:ind w:left="567"/>
        <w:jc w:val="both"/>
        <w:rPr>
          <w:szCs w:val="24"/>
          <w:lang w:val="uk-UA"/>
        </w:rPr>
      </w:pPr>
      <w:r w:rsidRPr="002E4F5F">
        <w:rPr>
          <w:szCs w:val="24"/>
          <w:lang w:val="uk-UA"/>
        </w:rPr>
        <w:t>член лічильної комісії – Попович Катерина Сергіївна</w:t>
      </w:r>
    </w:p>
    <w:p w:rsidR="002950D5" w:rsidRPr="002E4F5F" w:rsidRDefault="002950D5" w:rsidP="002950D5">
      <w:pPr>
        <w:tabs>
          <w:tab w:val="left" w:pos="5250"/>
        </w:tabs>
        <w:jc w:val="both"/>
        <w:rPr>
          <w:i/>
          <w:szCs w:val="24"/>
          <w:lang w:val="uk-UA"/>
        </w:rPr>
      </w:pPr>
      <w:r w:rsidRPr="002E4F5F">
        <w:rPr>
          <w:i/>
          <w:szCs w:val="24"/>
          <w:lang w:val="uk-UA"/>
        </w:rPr>
        <w:t xml:space="preserve">Після підведення </w:t>
      </w:r>
      <w:proofErr w:type="spellStart"/>
      <w:r w:rsidRPr="002E4F5F">
        <w:rPr>
          <w:i/>
          <w:szCs w:val="24"/>
          <w:lang w:val="uk-UA"/>
        </w:rPr>
        <w:t>резултатів</w:t>
      </w:r>
      <w:proofErr w:type="spellEnd"/>
      <w:r w:rsidRPr="002E4F5F">
        <w:rPr>
          <w:i/>
          <w:szCs w:val="24"/>
          <w:lang w:val="uk-UA"/>
        </w:rPr>
        <w:t xml:space="preserve"> голосування з усіх питань проекту порядку денного загальних зборів акціонерів припинити повноваження членів лічильної комісії у складі:</w:t>
      </w:r>
    </w:p>
    <w:p w:rsidR="002950D5" w:rsidRPr="002E4F5F" w:rsidRDefault="002950D5" w:rsidP="002950D5">
      <w:pPr>
        <w:widowControl/>
        <w:tabs>
          <w:tab w:val="left" w:pos="851"/>
        </w:tabs>
        <w:suppressAutoHyphens w:val="0"/>
        <w:ind w:left="567"/>
        <w:jc w:val="both"/>
        <w:rPr>
          <w:szCs w:val="24"/>
          <w:lang w:val="uk-UA"/>
        </w:rPr>
      </w:pPr>
      <w:r w:rsidRPr="002E4F5F">
        <w:rPr>
          <w:szCs w:val="24"/>
          <w:lang w:val="uk-UA"/>
        </w:rPr>
        <w:t xml:space="preserve">голова лічильної комісії – </w:t>
      </w:r>
      <w:proofErr w:type="spellStart"/>
      <w:r w:rsidRPr="002E4F5F">
        <w:rPr>
          <w:szCs w:val="24"/>
          <w:lang w:val="uk-UA"/>
        </w:rPr>
        <w:t>Духно</w:t>
      </w:r>
      <w:proofErr w:type="spellEnd"/>
      <w:r w:rsidRPr="002E4F5F">
        <w:rPr>
          <w:szCs w:val="24"/>
          <w:lang w:val="uk-UA"/>
        </w:rPr>
        <w:t xml:space="preserve"> Олексій Васильович</w:t>
      </w:r>
    </w:p>
    <w:p w:rsidR="002950D5" w:rsidRPr="002E4F5F" w:rsidRDefault="002950D5" w:rsidP="002950D5">
      <w:pPr>
        <w:widowControl/>
        <w:tabs>
          <w:tab w:val="left" w:pos="851"/>
        </w:tabs>
        <w:suppressAutoHyphens w:val="0"/>
        <w:ind w:left="567"/>
        <w:jc w:val="both"/>
        <w:rPr>
          <w:szCs w:val="24"/>
          <w:lang w:val="uk-UA"/>
        </w:rPr>
      </w:pPr>
      <w:r w:rsidRPr="002E4F5F">
        <w:rPr>
          <w:szCs w:val="24"/>
          <w:lang w:val="uk-UA"/>
        </w:rPr>
        <w:t>член лічильної комісії – Попович Катерина Сергіївна</w:t>
      </w:r>
    </w:p>
    <w:p w:rsidR="002950D5" w:rsidRPr="002E4F5F" w:rsidRDefault="002950D5" w:rsidP="002950D5">
      <w:pPr>
        <w:tabs>
          <w:tab w:val="left" w:pos="5250"/>
        </w:tabs>
        <w:rPr>
          <w:i/>
          <w:szCs w:val="24"/>
          <w:lang w:val="uk-UA"/>
        </w:rPr>
      </w:pPr>
    </w:p>
    <w:p w:rsidR="002950D5" w:rsidRPr="002E4F5F" w:rsidRDefault="002950D5" w:rsidP="002950D5">
      <w:pPr>
        <w:tabs>
          <w:tab w:val="left" w:pos="5250"/>
        </w:tabs>
        <w:jc w:val="center"/>
        <w:rPr>
          <w:i/>
          <w:szCs w:val="24"/>
          <w:lang w:val="uk-UA"/>
        </w:rPr>
      </w:pPr>
      <w:r w:rsidRPr="002E4F5F">
        <w:rPr>
          <w:i/>
          <w:szCs w:val="24"/>
          <w:lang w:val="uk-UA"/>
        </w:rPr>
        <w:t>З питання № 3 порядку денного</w:t>
      </w:r>
    </w:p>
    <w:p w:rsidR="002950D5" w:rsidRPr="002E4F5F" w:rsidRDefault="002950D5" w:rsidP="002950D5">
      <w:pPr>
        <w:tabs>
          <w:tab w:val="num" w:pos="567"/>
        </w:tabs>
        <w:ind w:firstLine="426"/>
        <w:jc w:val="center"/>
        <w:rPr>
          <w:i/>
          <w:szCs w:val="24"/>
          <w:lang w:val="uk-UA"/>
        </w:rPr>
      </w:pPr>
      <w:r w:rsidRPr="002E4F5F">
        <w:rPr>
          <w:i/>
          <w:szCs w:val="24"/>
          <w:lang w:val="uk-UA"/>
        </w:rPr>
        <w:t>«</w:t>
      </w:r>
      <w:proofErr w:type="spellStart"/>
      <w:r w:rsidRPr="002E4F5F">
        <w:rPr>
          <w:rFonts w:eastAsia="Calibri"/>
          <w:i/>
        </w:rPr>
        <w:t>Розгляд</w:t>
      </w:r>
      <w:proofErr w:type="spellEnd"/>
      <w:r w:rsidRPr="002E4F5F">
        <w:rPr>
          <w:rFonts w:eastAsia="Calibri"/>
          <w:i/>
        </w:rPr>
        <w:t xml:space="preserve"> </w:t>
      </w:r>
      <w:proofErr w:type="spellStart"/>
      <w:r w:rsidRPr="002E4F5F">
        <w:rPr>
          <w:rFonts w:eastAsia="Calibri"/>
          <w:i/>
        </w:rPr>
        <w:t>звіту</w:t>
      </w:r>
      <w:proofErr w:type="spellEnd"/>
      <w:r w:rsidRPr="002E4F5F">
        <w:rPr>
          <w:rFonts w:eastAsia="Calibri"/>
          <w:i/>
        </w:rPr>
        <w:t xml:space="preserve"> </w:t>
      </w:r>
      <w:proofErr w:type="spellStart"/>
      <w:r w:rsidRPr="002E4F5F">
        <w:rPr>
          <w:rFonts w:eastAsia="Calibri"/>
          <w:i/>
        </w:rPr>
        <w:t>виконавчого</w:t>
      </w:r>
      <w:proofErr w:type="spellEnd"/>
      <w:r w:rsidRPr="002E4F5F">
        <w:rPr>
          <w:rFonts w:eastAsia="Calibri"/>
          <w:i/>
        </w:rPr>
        <w:t xml:space="preserve"> органу </w:t>
      </w:r>
      <w:proofErr w:type="spellStart"/>
      <w:r w:rsidRPr="002E4F5F">
        <w:rPr>
          <w:i/>
          <w:spacing w:val="3"/>
          <w:lang w:eastAsia="ar-SA"/>
        </w:rPr>
        <w:t>Товариства</w:t>
      </w:r>
      <w:proofErr w:type="spellEnd"/>
      <w:r w:rsidRPr="002E4F5F">
        <w:rPr>
          <w:i/>
          <w:spacing w:val="3"/>
          <w:lang w:eastAsia="ar-SA"/>
        </w:rPr>
        <w:t xml:space="preserve"> </w:t>
      </w:r>
      <w:r w:rsidRPr="002E4F5F">
        <w:rPr>
          <w:rFonts w:eastAsia="Calibri"/>
          <w:i/>
        </w:rPr>
        <w:t xml:space="preserve">за 2018 </w:t>
      </w:r>
      <w:proofErr w:type="spellStart"/>
      <w:r w:rsidRPr="002E4F5F">
        <w:rPr>
          <w:rFonts w:eastAsia="Calibri"/>
          <w:i/>
        </w:rPr>
        <w:t>рік</w:t>
      </w:r>
      <w:proofErr w:type="spellEnd"/>
      <w:r w:rsidRPr="002E4F5F">
        <w:rPr>
          <w:rFonts w:eastAsia="Calibri"/>
          <w:i/>
        </w:rPr>
        <w:t xml:space="preserve"> та </w:t>
      </w:r>
      <w:proofErr w:type="spellStart"/>
      <w:r w:rsidRPr="002E4F5F">
        <w:rPr>
          <w:rFonts w:eastAsia="Calibri"/>
          <w:i/>
        </w:rPr>
        <w:t>затвердження</w:t>
      </w:r>
      <w:proofErr w:type="spellEnd"/>
      <w:r w:rsidRPr="002E4F5F">
        <w:rPr>
          <w:rFonts w:eastAsia="Calibri"/>
          <w:i/>
        </w:rPr>
        <w:t xml:space="preserve"> </w:t>
      </w:r>
      <w:proofErr w:type="spellStart"/>
      <w:r w:rsidRPr="002E4F5F">
        <w:rPr>
          <w:rFonts w:eastAsia="Calibri"/>
          <w:i/>
        </w:rPr>
        <w:t>заходів</w:t>
      </w:r>
      <w:proofErr w:type="spellEnd"/>
      <w:r w:rsidRPr="002E4F5F">
        <w:rPr>
          <w:rFonts w:eastAsia="Calibri"/>
          <w:i/>
        </w:rPr>
        <w:t xml:space="preserve"> та </w:t>
      </w:r>
      <w:proofErr w:type="spellStart"/>
      <w:r w:rsidRPr="002E4F5F">
        <w:rPr>
          <w:rFonts w:eastAsia="Calibri"/>
          <w:i/>
        </w:rPr>
        <w:t>прийняття</w:t>
      </w:r>
      <w:proofErr w:type="spellEnd"/>
      <w:r w:rsidRPr="002E4F5F">
        <w:rPr>
          <w:rFonts w:eastAsia="Calibri"/>
          <w:i/>
        </w:rPr>
        <w:t xml:space="preserve"> </w:t>
      </w:r>
      <w:proofErr w:type="spellStart"/>
      <w:r w:rsidRPr="002E4F5F">
        <w:rPr>
          <w:rFonts w:eastAsia="Calibri"/>
          <w:i/>
        </w:rPr>
        <w:t>рішень</w:t>
      </w:r>
      <w:proofErr w:type="spellEnd"/>
      <w:r w:rsidRPr="002E4F5F">
        <w:rPr>
          <w:rFonts w:eastAsia="Calibri"/>
          <w:i/>
        </w:rPr>
        <w:t xml:space="preserve"> за </w:t>
      </w:r>
      <w:proofErr w:type="spellStart"/>
      <w:r w:rsidRPr="002E4F5F">
        <w:rPr>
          <w:rFonts w:eastAsia="Calibri"/>
          <w:i/>
        </w:rPr>
        <w:t>наслідками</w:t>
      </w:r>
      <w:proofErr w:type="spellEnd"/>
      <w:r w:rsidRPr="002E4F5F">
        <w:rPr>
          <w:rFonts w:eastAsia="Calibri"/>
          <w:i/>
        </w:rPr>
        <w:t xml:space="preserve"> </w:t>
      </w:r>
      <w:proofErr w:type="spellStart"/>
      <w:r w:rsidRPr="002E4F5F">
        <w:rPr>
          <w:rFonts w:eastAsia="Calibri"/>
          <w:i/>
        </w:rPr>
        <w:t>його</w:t>
      </w:r>
      <w:proofErr w:type="spellEnd"/>
      <w:r w:rsidRPr="002E4F5F">
        <w:rPr>
          <w:rFonts w:eastAsia="Calibri"/>
          <w:i/>
        </w:rPr>
        <w:t xml:space="preserve"> </w:t>
      </w:r>
      <w:proofErr w:type="spellStart"/>
      <w:r w:rsidRPr="002E4F5F">
        <w:rPr>
          <w:rFonts w:eastAsia="Calibri"/>
          <w:i/>
        </w:rPr>
        <w:t>розгляду</w:t>
      </w:r>
      <w:proofErr w:type="spellEnd"/>
      <w:r w:rsidRPr="002E4F5F">
        <w:rPr>
          <w:i/>
          <w:szCs w:val="24"/>
          <w:lang w:val="uk-UA"/>
        </w:rPr>
        <w:t>».</w:t>
      </w:r>
    </w:p>
    <w:p w:rsidR="002950D5" w:rsidRPr="002E4F5F" w:rsidRDefault="002950D5" w:rsidP="002950D5">
      <w:pPr>
        <w:keepNext/>
        <w:keepLines/>
        <w:jc w:val="both"/>
        <w:rPr>
          <w:b/>
          <w:szCs w:val="24"/>
          <w:lang w:val="uk-UA"/>
        </w:rPr>
      </w:pPr>
      <w:r w:rsidRPr="002E4F5F">
        <w:rPr>
          <w:b/>
          <w:szCs w:val="24"/>
          <w:lang w:val="uk-UA"/>
        </w:rPr>
        <w:t>Проект рішення:</w:t>
      </w:r>
    </w:p>
    <w:p w:rsidR="002950D5" w:rsidRPr="002E4F5F" w:rsidRDefault="002950D5" w:rsidP="002950D5">
      <w:pPr>
        <w:keepNext/>
        <w:keepLines/>
        <w:jc w:val="both"/>
        <w:rPr>
          <w:i/>
          <w:szCs w:val="24"/>
          <w:lang w:val="uk-UA"/>
        </w:rPr>
      </w:pPr>
      <w:r w:rsidRPr="002E4F5F">
        <w:rPr>
          <w:szCs w:val="24"/>
          <w:lang w:val="uk-UA"/>
        </w:rPr>
        <w:t>Звіт Правління Товариства</w:t>
      </w:r>
      <w:r w:rsidRPr="002E4F5F">
        <w:rPr>
          <w:i/>
          <w:szCs w:val="24"/>
          <w:lang w:val="uk-UA"/>
        </w:rPr>
        <w:t xml:space="preserve"> </w:t>
      </w:r>
      <w:r w:rsidRPr="002E4F5F">
        <w:t xml:space="preserve"> за </w:t>
      </w:r>
      <w:proofErr w:type="spellStart"/>
      <w:r w:rsidRPr="002E4F5F">
        <w:t>підсумками</w:t>
      </w:r>
      <w:proofErr w:type="spellEnd"/>
      <w:r w:rsidRPr="002E4F5F">
        <w:t xml:space="preserve"> </w:t>
      </w:r>
      <w:proofErr w:type="spellStart"/>
      <w:r w:rsidRPr="002E4F5F">
        <w:t>господарської</w:t>
      </w:r>
      <w:proofErr w:type="spellEnd"/>
      <w:r w:rsidRPr="002E4F5F">
        <w:t xml:space="preserve"> </w:t>
      </w:r>
      <w:proofErr w:type="spellStart"/>
      <w:r w:rsidRPr="002E4F5F">
        <w:t>діяльності</w:t>
      </w:r>
      <w:proofErr w:type="spellEnd"/>
      <w:r w:rsidRPr="002E4F5F">
        <w:t xml:space="preserve"> </w:t>
      </w:r>
      <w:proofErr w:type="spellStart"/>
      <w:r w:rsidRPr="002E4F5F">
        <w:t>Товариства</w:t>
      </w:r>
      <w:proofErr w:type="spellEnd"/>
      <w:r w:rsidRPr="002E4F5F">
        <w:t xml:space="preserve"> у 2018 </w:t>
      </w:r>
      <w:proofErr w:type="spellStart"/>
      <w:r w:rsidRPr="002E4F5F">
        <w:t>році</w:t>
      </w:r>
      <w:proofErr w:type="spellEnd"/>
      <w:r w:rsidRPr="002E4F5F">
        <w:t xml:space="preserve"> </w:t>
      </w:r>
      <w:proofErr w:type="spellStart"/>
      <w:r w:rsidRPr="002E4F5F">
        <w:t>прийняти</w:t>
      </w:r>
      <w:proofErr w:type="spellEnd"/>
      <w:r w:rsidRPr="002E4F5F">
        <w:t xml:space="preserve"> до </w:t>
      </w:r>
      <w:proofErr w:type="spellStart"/>
      <w:r w:rsidRPr="002E4F5F">
        <w:t>відома</w:t>
      </w:r>
      <w:proofErr w:type="spellEnd"/>
      <w:r w:rsidRPr="002E4F5F">
        <w:t xml:space="preserve">, </w:t>
      </w:r>
      <w:proofErr w:type="spellStart"/>
      <w:r w:rsidRPr="002E4F5F">
        <w:t>діяльність</w:t>
      </w:r>
      <w:proofErr w:type="spellEnd"/>
      <w:r w:rsidRPr="002E4F5F">
        <w:t xml:space="preserve"> </w:t>
      </w:r>
      <w:proofErr w:type="spellStart"/>
      <w:r w:rsidRPr="002E4F5F">
        <w:t>Товариства</w:t>
      </w:r>
      <w:proofErr w:type="spellEnd"/>
      <w:r w:rsidRPr="002E4F5F">
        <w:t xml:space="preserve"> за </w:t>
      </w:r>
      <w:proofErr w:type="spellStart"/>
      <w:r w:rsidRPr="002E4F5F">
        <w:t>підсумками</w:t>
      </w:r>
      <w:proofErr w:type="spellEnd"/>
      <w:r w:rsidRPr="002E4F5F">
        <w:t xml:space="preserve"> </w:t>
      </w:r>
      <w:proofErr w:type="spellStart"/>
      <w:r w:rsidRPr="002E4F5F">
        <w:t>роботи</w:t>
      </w:r>
      <w:proofErr w:type="spellEnd"/>
      <w:r w:rsidRPr="002E4F5F">
        <w:t xml:space="preserve"> у 2018 </w:t>
      </w:r>
      <w:proofErr w:type="spellStart"/>
      <w:r w:rsidRPr="002E4F5F">
        <w:t>році</w:t>
      </w:r>
      <w:proofErr w:type="spellEnd"/>
      <w:r w:rsidRPr="002E4F5F">
        <w:t xml:space="preserve"> </w:t>
      </w:r>
      <w:proofErr w:type="spellStart"/>
      <w:r w:rsidRPr="002E4F5F">
        <w:t>вважати</w:t>
      </w:r>
      <w:proofErr w:type="spellEnd"/>
      <w:r w:rsidRPr="002E4F5F">
        <w:t xml:space="preserve"> </w:t>
      </w:r>
      <w:r w:rsidRPr="002E4F5F">
        <w:rPr>
          <w:lang w:val="uk-UA"/>
        </w:rPr>
        <w:t xml:space="preserve">ефективною. </w:t>
      </w:r>
    </w:p>
    <w:p w:rsidR="002950D5" w:rsidRPr="002E4F5F" w:rsidRDefault="002950D5" w:rsidP="002950D5">
      <w:pPr>
        <w:tabs>
          <w:tab w:val="left" w:pos="5250"/>
        </w:tabs>
        <w:jc w:val="center"/>
        <w:rPr>
          <w:i/>
          <w:szCs w:val="24"/>
          <w:lang w:val="uk-UA"/>
        </w:rPr>
      </w:pPr>
    </w:p>
    <w:p w:rsidR="002950D5" w:rsidRPr="002E4F5F" w:rsidRDefault="002950D5" w:rsidP="002950D5">
      <w:pPr>
        <w:tabs>
          <w:tab w:val="left" w:pos="5250"/>
        </w:tabs>
        <w:jc w:val="center"/>
        <w:rPr>
          <w:i/>
          <w:szCs w:val="24"/>
          <w:lang w:val="uk-UA"/>
        </w:rPr>
      </w:pPr>
    </w:p>
    <w:p w:rsidR="002950D5" w:rsidRPr="002E4F5F" w:rsidRDefault="002950D5" w:rsidP="002950D5">
      <w:pPr>
        <w:tabs>
          <w:tab w:val="left" w:pos="5250"/>
        </w:tabs>
        <w:jc w:val="center"/>
        <w:rPr>
          <w:i/>
          <w:szCs w:val="24"/>
          <w:lang w:val="uk-UA"/>
        </w:rPr>
      </w:pPr>
      <w:r w:rsidRPr="002E4F5F">
        <w:rPr>
          <w:i/>
          <w:szCs w:val="24"/>
          <w:lang w:val="uk-UA"/>
        </w:rPr>
        <w:t>З питання № 4 порядку денного</w:t>
      </w:r>
    </w:p>
    <w:p w:rsidR="002950D5" w:rsidRPr="002E4F5F" w:rsidRDefault="002950D5" w:rsidP="002950D5">
      <w:pPr>
        <w:tabs>
          <w:tab w:val="left" w:pos="5250"/>
        </w:tabs>
        <w:jc w:val="center"/>
        <w:rPr>
          <w:rFonts w:eastAsia="Calibri"/>
          <w:i/>
          <w:lang w:val="uk-UA"/>
        </w:rPr>
      </w:pPr>
      <w:r w:rsidRPr="002E4F5F">
        <w:rPr>
          <w:rFonts w:eastAsia="Calibri"/>
          <w:i/>
          <w:lang w:val="uk-UA"/>
        </w:rPr>
        <w:t>«</w:t>
      </w:r>
      <w:proofErr w:type="spellStart"/>
      <w:r w:rsidRPr="002E4F5F">
        <w:rPr>
          <w:rFonts w:eastAsia="Calibri"/>
          <w:i/>
        </w:rPr>
        <w:t>Розгляд</w:t>
      </w:r>
      <w:proofErr w:type="spellEnd"/>
      <w:r w:rsidRPr="002E4F5F">
        <w:rPr>
          <w:rFonts w:eastAsia="Calibri"/>
          <w:i/>
        </w:rPr>
        <w:t xml:space="preserve"> </w:t>
      </w:r>
      <w:proofErr w:type="spellStart"/>
      <w:r w:rsidRPr="002E4F5F">
        <w:rPr>
          <w:rFonts w:eastAsia="Calibri"/>
          <w:i/>
        </w:rPr>
        <w:t>звіту</w:t>
      </w:r>
      <w:proofErr w:type="spellEnd"/>
      <w:r w:rsidRPr="002E4F5F">
        <w:rPr>
          <w:rFonts w:eastAsia="Calibri"/>
          <w:i/>
        </w:rPr>
        <w:t xml:space="preserve"> </w:t>
      </w:r>
      <w:proofErr w:type="spellStart"/>
      <w:r w:rsidRPr="002E4F5F">
        <w:rPr>
          <w:rFonts w:eastAsia="Calibri"/>
          <w:i/>
        </w:rPr>
        <w:t>наглядової</w:t>
      </w:r>
      <w:proofErr w:type="spellEnd"/>
      <w:r w:rsidRPr="002E4F5F">
        <w:rPr>
          <w:rFonts w:eastAsia="Calibri"/>
          <w:i/>
        </w:rPr>
        <w:t xml:space="preserve"> ради </w:t>
      </w:r>
      <w:proofErr w:type="spellStart"/>
      <w:r w:rsidRPr="002E4F5F">
        <w:rPr>
          <w:rFonts w:eastAsia="Calibri"/>
          <w:i/>
        </w:rPr>
        <w:t>Товариства</w:t>
      </w:r>
      <w:proofErr w:type="spellEnd"/>
      <w:r w:rsidRPr="002E4F5F">
        <w:rPr>
          <w:rFonts w:eastAsia="Calibri"/>
          <w:i/>
        </w:rPr>
        <w:t xml:space="preserve"> за 2018 </w:t>
      </w:r>
      <w:proofErr w:type="spellStart"/>
      <w:r w:rsidRPr="002E4F5F">
        <w:rPr>
          <w:rFonts w:eastAsia="Calibri"/>
          <w:i/>
        </w:rPr>
        <w:t>рік</w:t>
      </w:r>
      <w:proofErr w:type="spellEnd"/>
      <w:r w:rsidRPr="002E4F5F">
        <w:rPr>
          <w:rFonts w:eastAsia="Calibri"/>
          <w:i/>
        </w:rPr>
        <w:t xml:space="preserve"> та </w:t>
      </w:r>
      <w:proofErr w:type="spellStart"/>
      <w:r w:rsidRPr="002E4F5F">
        <w:rPr>
          <w:rFonts w:eastAsia="Calibri"/>
          <w:i/>
        </w:rPr>
        <w:t>затвердження</w:t>
      </w:r>
      <w:proofErr w:type="spellEnd"/>
      <w:r w:rsidRPr="002E4F5F">
        <w:rPr>
          <w:rFonts w:eastAsia="Calibri"/>
          <w:i/>
        </w:rPr>
        <w:t xml:space="preserve"> </w:t>
      </w:r>
      <w:proofErr w:type="spellStart"/>
      <w:r w:rsidRPr="002E4F5F">
        <w:rPr>
          <w:rFonts w:eastAsia="Calibri"/>
          <w:i/>
        </w:rPr>
        <w:t>заходів</w:t>
      </w:r>
      <w:proofErr w:type="spellEnd"/>
      <w:r w:rsidRPr="002E4F5F">
        <w:rPr>
          <w:rFonts w:eastAsia="Calibri"/>
          <w:i/>
        </w:rPr>
        <w:t xml:space="preserve"> та </w:t>
      </w:r>
      <w:proofErr w:type="spellStart"/>
      <w:r w:rsidRPr="002E4F5F">
        <w:rPr>
          <w:rFonts w:eastAsia="Calibri"/>
          <w:i/>
        </w:rPr>
        <w:t>прийняття</w:t>
      </w:r>
      <w:proofErr w:type="spellEnd"/>
      <w:r w:rsidRPr="002E4F5F">
        <w:rPr>
          <w:rFonts w:eastAsia="Calibri"/>
          <w:i/>
        </w:rPr>
        <w:t xml:space="preserve"> </w:t>
      </w:r>
      <w:proofErr w:type="spellStart"/>
      <w:r w:rsidRPr="002E4F5F">
        <w:rPr>
          <w:rFonts w:eastAsia="Calibri"/>
          <w:i/>
        </w:rPr>
        <w:t>рішень</w:t>
      </w:r>
      <w:proofErr w:type="spellEnd"/>
      <w:r w:rsidRPr="002E4F5F">
        <w:rPr>
          <w:rFonts w:eastAsia="Calibri"/>
          <w:i/>
        </w:rPr>
        <w:t xml:space="preserve"> за </w:t>
      </w:r>
      <w:proofErr w:type="spellStart"/>
      <w:r w:rsidRPr="002E4F5F">
        <w:rPr>
          <w:rFonts w:eastAsia="Calibri"/>
          <w:i/>
        </w:rPr>
        <w:t>наслідками</w:t>
      </w:r>
      <w:proofErr w:type="spellEnd"/>
      <w:r w:rsidRPr="002E4F5F">
        <w:rPr>
          <w:rFonts w:eastAsia="Calibri"/>
          <w:i/>
        </w:rPr>
        <w:t xml:space="preserve"> </w:t>
      </w:r>
      <w:proofErr w:type="spellStart"/>
      <w:r w:rsidRPr="002E4F5F">
        <w:rPr>
          <w:rFonts w:eastAsia="Calibri"/>
          <w:i/>
        </w:rPr>
        <w:t>його</w:t>
      </w:r>
      <w:proofErr w:type="spellEnd"/>
      <w:r w:rsidRPr="002E4F5F">
        <w:rPr>
          <w:rFonts w:eastAsia="Calibri"/>
          <w:i/>
        </w:rPr>
        <w:t xml:space="preserve"> </w:t>
      </w:r>
      <w:proofErr w:type="spellStart"/>
      <w:r w:rsidRPr="002E4F5F">
        <w:rPr>
          <w:rFonts w:eastAsia="Calibri"/>
          <w:i/>
        </w:rPr>
        <w:t>розгляду</w:t>
      </w:r>
      <w:proofErr w:type="spellEnd"/>
      <w:r w:rsidRPr="002E4F5F">
        <w:rPr>
          <w:rFonts w:eastAsia="Calibri"/>
          <w:i/>
          <w:lang w:val="uk-UA"/>
        </w:rPr>
        <w:t>»</w:t>
      </w:r>
      <w:r w:rsidRPr="002E4F5F">
        <w:rPr>
          <w:rFonts w:eastAsia="Calibri"/>
          <w:i/>
        </w:rPr>
        <w:t>.</w:t>
      </w:r>
    </w:p>
    <w:p w:rsidR="002950D5" w:rsidRPr="002E4F5F" w:rsidRDefault="002950D5" w:rsidP="002950D5">
      <w:pPr>
        <w:tabs>
          <w:tab w:val="left" w:pos="5250"/>
        </w:tabs>
        <w:rPr>
          <w:rFonts w:eastAsia="Calibri"/>
          <w:b/>
          <w:lang w:val="uk-UA"/>
        </w:rPr>
      </w:pP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tabs>
          <w:tab w:val="left" w:pos="5250"/>
        </w:tabs>
        <w:rPr>
          <w:lang w:val="uk-UA"/>
        </w:rPr>
      </w:pPr>
      <w:r w:rsidRPr="002E4F5F">
        <w:rPr>
          <w:szCs w:val="24"/>
          <w:lang w:val="uk-UA"/>
        </w:rPr>
        <w:t xml:space="preserve">Звіт Наглядової ради  Товариства </w:t>
      </w:r>
      <w:r w:rsidRPr="002E4F5F">
        <w:t xml:space="preserve"> за </w:t>
      </w:r>
      <w:proofErr w:type="spellStart"/>
      <w:r w:rsidRPr="002E4F5F">
        <w:t>підсумками</w:t>
      </w:r>
      <w:proofErr w:type="spellEnd"/>
      <w:r w:rsidRPr="002E4F5F">
        <w:t xml:space="preserve"> </w:t>
      </w:r>
      <w:r w:rsidRPr="002E4F5F">
        <w:rPr>
          <w:lang w:val="uk-UA"/>
        </w:rPr>
        <w:t xml:space="preserve">роботи </w:t>
      </w:r>
      <w:r w:rsidRPr="002E4F5F">
        <w:t xml:space="preserve">у 2018 </w:t>
      </w:r>
      <w:proofErr w:type="spellStart"/>
      <w:r w:rsidRPr="002E4F5F">
        <w:t>році</w:t>
      </w:r>
      <w:proofErr w:type="spellEnd"/>
      <w:r w:rsidRPr="002E4F5F">
        <w:t xml:space="preserve"> </w:t>
      </w:r>
      <w:proofErr w:type="spellStart"/>
      <w:r w:rsidRPr="002E4F5F">
        <w:t>прийняти</w:t>
      </w:r>
      <w:proofErr w:type="spellEnd"/>
      <w:r w:rsidRPr="002E4F5F">
        <w:t xml:space="preserve"> до </w:t>
      </w:r>
      <w:proofErr w:type="spellStart"/>
      <w:r w:rsidRPr="002E4F5F">
        <w:t>відома</w:t>
      </w:r>
      <w:proofErr w:type="spellEnd"/>
      <w:r w:rsidRPr="002E4F5F">
        <w:t xml:space="preserve">, </w:t>
      </w:r>
      <w:proofErr w:type="spellStart"/>
      <w:r w:rsidRPr="002E4F5F">
        <w:t>діяльність</w:t>
      </w:r>
      <w:proofErr w:type="spellEnd"/>
      <w:r w:rsidRPr="002E4F5F">
        <w:t xml:space="preserve"> </w:t>
      </w:r>
      <w:r w:rsidRPr="002E4F5F">
        <w:rPr>
          <w:lang w:val="uk-UA"/>
        </w:rPr>
        <w:t xml:space="preserve">Наглядової ради </w:t>
      </w:r>
      <w:r w:rsidRPr="002E4F5F">
        <w:t xml:space="preserve">за </w:t>
      </w:r>
      <w:proofErr w:type="spellStart"/>
      <w:r w:rsidRPr="002E4F5F">
        <w:t>підсумками</w:t>
      </w:r>
      <w:proofErr w:type="spellEnd"/>
      <w:r w:rsidRPr="002E4F5F">
        <w:t xml:space="preserve"> </w:t>
      </w:r>
      <w:proofErr w:type="spellStart"/>
      <w:r w:rsidRPr="002E4F5F">
        <w:t>роботи</w:t>
      </w:r>
      <w:proofErr w:type="spellEnd"/>
      <w:r w:rsidRPr="002E4F5F">
        <w:t xml:space="preserve"> у 2018 </w:t>
      </w:r>
      <w:proofErr w:type="spellStart"/>
      <w:r w:rsidRPr="002E4F5F">
        <w:t>році</w:t>
      </w:r>
      <w:proofErr w:type="spellEnd"/>
      <w:r w:rsidRPr="002E4F5F">
        <w:t xml:space="preserve"> </w:t>
      </w:r>
      <w:proofErr w:type="spellStart"/>
      <w:r w:rsidRPr="002E4F5F">
        <w:t>вважати</w:t>
      </w:r>
      <w:proofErr w:type="spellEnd"/>
      <w:r w:rsidRPr="002E4F5F">
        <w:t xml:space="preserve"> </w:t>
      </w:r>
      <w:proofErr w:type="spellStart"/>
      <w:r w:rsidRPr="002E4F5F">
        <w:t>задовільною</w:t>
      </w:r>
      <w:proofErr w:type="spellEnd"/>
      <w:r w:rsidRPr="002E4F5F">
        <w:rPr>
          <w:lang w:val="uk-UA"/>
        </w:rPr>
        <w:t>.</w:t>
      </w:r>
    </w:p>
    <w:p w:rsidR="002950D5" w:rsidRPr="002E4F5F" w:rsidRDefault="002950D5" w:rsidP="002950D5">
      <w:pPr>
        <w:tabs>
          <w:tab w:val="left" w:pos="5250"/>
        </w:tabs>
        <w:rPr>
          <w:bCs/>
          <w:szCs w:val="24"/>
          <w:lang w:val="uk-UA"/>
        </w:rPr>
      </w:pPr>
    </w:p>
    <w:p w:rsidR="002950D5" w:rsidRPr="002E4F5F" w:rsidRDefault="002950D5" w:rsidP="002950D5">
      <w:pPr>
        <w:tabs>
          <w:tab w:val="left" w:pos="5250"/>
        </w:tabs>
        <w:jc w:val="center"/>
        <w:rPr>
          <w:i/>
          <w:szCs w:val="24"/>
          <w:lang w:val="uk-UA"/>
        </w:rPr>
      </w:pPr>
      <w:r w:rsidRPr="002E4F5F">
        <w:rPr>
          <w:i/>
          <w:szCs w:val="24"/>
          <w:lang w:val="uk-UA"/>
        </w:rPr>
        <w:t>З питання № 5 порядку денного</w:t>
      </w:r>
    </w:p>
    <w:p w:rsidR="002950D5" w:rsidRPr="002E4F5F" w:rsidRDefault="002950D5" w:rsidP="002950D5">
      <w:pPr>
        <w:keepNext/>
        <w:keepLines/>
        <w:jc w:val="center"/>
        <w:rPr>
          <w:rFonts w:eastAsia="Calibri"/>
          <w:b/>
          <w:i/>
          <w:lang w:val="uk-UA"/>
        </w:rPr>
      </w:pPr>
      <w:r w:rsidRPr="002E4F5F">
        <w:rPr>
          <w:rFonts w:eastAsia="Calibri"/>
          <w:i/>
          <w:lang w:val="uk-UA"/>
        </w:rPr>
        <w:t>«</w:t>
      </w:r>
      <w:proofErr w:type="spellStart"/>
      <w:r w:rsidRPr="002E4F5F">
        <w:rPr>
          <w:rFonts w:eastAsia="Calibri"/>
          <w:i/>
        </w:rPr>
        <w:t>Розгляд</w:t>
      </w:r>
      <w:proofErr w:type="spellEnd"/>
      <w:r w:rsidRPr="002E4F5F">
        <w:rPr>
          <w:rFonts w:eastAsia="Calibri"/>
          <w:i/>
        </w:rPr>
        <w:t xml:space="preserve"> </w:t>
      </w:r>
      <w:proofErr w:type="spellStart"/>
      <w:r w:rsidRPr="002E4F5F">
        <w:rPr>
          <w:rFonts w:eastAsia="Calibri"/>
          <w:i/>
        </w:rPr>
        <w:t>звіту</w:t>
      </w:r>
      <w:proofErr w:type="spellEnd"/>
      <w:r w:rsidRPr="002E4F5F">
        <w:rPr>
          <w:rFonts w:eastAsia="Calibri"/>
          <w:i/>
        </w:rPr>
        <w:t xml:space="preserve"> </w:t>
      </w:r>
      <w:proofErr w:type="spellStart"/>
      <w:r w:rsidRPr="002E4F5F">
        <w:rPr>
          <w:rFonts w:eastAsia="Calibri"/>
          <w:i/>
        </w:rPr>
        <w:t>Ревізійної</w:t>
      </w:r>
      <w:proofErr w:type="spellEnd"/>
      <w:r w:rsidRPr="002E4F5F">
        <w:rPr>
          <w:rFonts w:eastAsia="Calibri"/>
          <w:i/>
        </w:rPr>
        <w:t xml:space="preserve"> </w:t>
      </w:r>
      <w:proofErr w:type="spellStart"/>
      <w:r w:rsidRPr="002E4F5F">
        <w:rPr>
          <w:rFonts w:eastAsia="Calibri"/>
          <w:i/>
        </w:rPr>
        <w:t>комісії</w:t>
      </w:r>
      <w:proofErr w:type="spellEnd"/>
      <w:r w:rsidRPr="002E4F5F">
        <w:rPr>
          <w:rFonts w:eastAsia="Calibri"/>
          <w:i/>
        </w:rPr>
        <w:t xml:space="preserve"> </w:t>
      </w:r>
      <w:proofErr w:type="spellStart"/>
      <w:r w:rsidRPr="002E4F5F">
        <w:rPr>
          <w:rFonts w:eastAsia="Calibri"/>
          <w:i/>
        </w:rPr>
        <w:t>Товариства</w:t>
      </w:r>
      <w:proofErr w:type="spellEnd"/>
      <w:r w:rsidRPr="002E4F5F">
        <w:rPr>
          <w:rFonts w:eastAsia="Calibri"/>
          <w:i/>
        </w:rPr>
        <w:t xml:space="preserve"> за 2018 </w:t>
      </w:r>
      <w:proofErr w:type="spellStart"/>
      <w:r w:rsidRPr="002E4F5F">
        <w:rPr>
          <w:rFonts w:eastAsia="Calibri"/>
          <w:i/>
        </w:rPr>
        <w:t>рік</w:t>
      </w:r>
      <w:proofErr w:type="spellEnd"/>
      <w:r w:rsidRPr="002E4F5F">
        <w:rPr>
          <w:rFonts w:eastAsia="Calibri"/>
          <w:i/>
        </w:rPr>
        <w:t xml:space="preserve"> та </w:t>
      </w:r>
      <w:proofErr w:type="spellStart"/>
      <w:r w:rsidRPr="002E4F5F">
        <w:rPr>
          <w:rFonts w:eastAsia="Calibri"/>
          <w:i/>
        </w:rPr>
        <w:t>затвердження</w:t>
      </w:r>
      <w:proofErr w:type="spellEnd"/>
      <w:r w:rsidRPr="002E4F5F">
        <w:rPr>
          <w:rFonts w:eastAsia="Calibri"/>
          <w:i/>
        </w:rPr>
        <w:t xml:space="preserve"> </w:t>
      </w:r>
      <w:proofErr w:type="spellStart"/>
      <w:r w:rsidRPr="002E4F5F">
        <w:rPr>
          <w:rFonts w:eastAsia="Calibri"/>
          <w:i/>
        </w:rPr>
        <w:t>заходів</w:t>
      </w:r>
      <w:proofErr w:type="spellEnd"/>
      <w:r w:rsidRPr="002E4F5F">
        <w:rPr>
          <w:rFonts w:eastAsia="Calibri"/>
          <w:i/>
        </w:rPr>
        <w:t xml:space="preserve"> та </w:t>
      </w:r>
      <w:proofErr w:type="spellStart"/>
      <w:r w:rsidRPr="002E4F5F">
        <w:rPr>
          <w:rFonts w:eastAsia="Calibri"/>
          <w:i/>
        </w:rPr>
        <w:t>прйняття</w:t>
      </w:r>
      <w:proofErr w:type="spellEnd"/>
      <w:r w:rsidRPr="002E4F5F">
        <w:rPr>
          <w:rFonts w:eastAsia="Calibri"/>
          <w:i/>
        </w:rPr>
        <w:t xml:space="preserve"> </w:t>
      </w:r>
      <w:proofErr w:type="spellStart"/>
      <w:r w:rsidRPr="002E4F5F">
        <w:rPr>
          <w:rFonts w:eastAsia="Calibri"/>
          <w:i/>
        </w:rPr>
        <w:t>рішень</w:t>
      </w:r>
      <w:proofErr w:type="spellEnd"/>
      <w:r w:rsidRPr="002E4F5F">
        <w:rPr>
          <w:rFonts w:eastAsia="Calibri"/>
          <w:i/>
        </w:rPr>
        <w:t xml:space="preserve"> за </w:t>
      </w:r>
      <w:proofErr w:type="spellStart"/>
      <w:r w:rsidRPr="002E4F5F">
        <w:rPr>
          <w:rFonts w:eastAsia="Calibri"/>
          <w:i/>
        </w:rPr>
        <w:t>наслідками</w:t>
      </w:r>
      <w:proofErr w:type="spellEnd"/>
      <w:r w:rsidRPr="002E4F5F">
        <w:rPr>
          <w:rFonts w:eastAsia="Calibri"/>
          <w:i/>
        </w:rPr>
        <w:t xml:space="preserve"> </w:t>
      </w:r>
      <w:proofErr w:type="spellStart"/>
      <w:r w:rsidRPr="002E4F5F">
        <w:rPr>
          <w:rFonts w:eastAsia="Calibri"/>
          <w:i/>
        </w:rPr>
        <w:t>його</w:t>
      </w:r>
      <w:proofErr w:type="spellEnd"/>
      <w:r w:rsidRPr="002E4F5F">
        <w:rPr>
          <w:rFonts w:eastAsia="Calibri"/>
          <w:i/>
        </w:rPr>
        <w:t xml:space="preserve"> </w:t>
      </w:r>
      <w:proofErr w:type="spellStart"/>
      <w:r w:rsidRPr="002E4F5F">
        <w:rPr>
          <w:rFonts w:eastAsia="Calibri"/>
          <w:i/>
        </w:rPr>
        <w:t>розгляду</w:t>
      </w:r>
      <w:proofErr w:type="spellEnd"/>
      <w:r w:rsidRPr="002E4F5F">
        <w:rPr>
          <w:rFonts w:eastAsia="Calibri"/>
          <w:i/>
          <w:lang w:val="uk-UA"/>
        </w:rPr>
        <w:t>»</w:t>
      </w:r>
      <w:r w:rsidRPr="002E4F5F">
        <w:rPr>
          <w:rFonts w:eastAsia="Calibri"/>
          <w:i/>
        </w:rPr>
        <w:t>.</w:t>
      </w: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rPr>
          <w:b/>
          <w:bCs/>
          <w:szCs w:val="24"/>
          <w:lang w:val="uk-UA"/>
        </w:rPr>
      </w:pPr>
      <w:r w:rsidRPr="002E4F5F">
        <w:rPr>
          <w:szCs w:val="24"/>
          <w:lang w:val="uk-UA"/>
        </w:rPr>
        <w:t>Звіт Ревізійної комісії  Товариства  за підсумками роботи у 2018 році прийняти до відома, діяльність Ревізійної комісії  за підсумками роботи у 2018 році вважати задовільною.</w:t>
      </w:r>
    </w:p>
    <w:p w:rsidR="002950D5" w:rsidRPr="002E4F5F" w:rsidRDefault="002950D5" w:rsidP="002950D5">
      <w:pPr>
        <w:keepNext/>
        <w:keepLines/>
        <w:jc w:val="center"/>
        <w:rPr>
          <w:i/>
          <w:szCs w:val="24"/>
          <w:lang w:val="uk-UA"/>
        </w:rPr>
      </w:pPr>
    </w:p>
    <w:p w:rsidR="002950D5" w:rsidRPr="002E4F5F" w:rsidRDefault="002950D5" w:rsidP="002950D5">
      <w:pPr>
        <w:keepNext/>
        <w:keepLines/>
        <w:jc w:val="center"/>
        <w:rPr>
          <w:i/>
          <w:szCs w:val="24"/>
          <w:lang w:val="uk-UA"/>
        </w:rPr>
      </w:pPr>
      <w:r w:rsidRPr="002E4F5F">
        <w:rPr>
          <w:i/>
          <w:szCs w:val="24"/>
          <w:lang w:val="uk-UA"/>
        </w:rPr>
        <w:t>З питання № 6 порядку денного</w:t>
      </w:r>
    </w:p>
    <w:p w:rsidR="002950D5" w:rsidRPr="002E4F5F" w:rsidRDefault="002950D5" w:rsidP="002950D5">
      <w:pPr>
        <w:keepNext/>
        <w:keepLines/>
        <w:jc w:val="center"/>
        <w:rPr>
          <w:rFonts w:eastAsia="Calibri"/>
          <w:i/>
          <w:lang w:val="uk-UA"/>
        </w:rPr>
      </w:pPr>
      <w:r w:rsidRPr="002E4F5F">
        <w:rPr>
          <w:rFonts w:eastAsia="Calibri"/>
          <w:i/>
          <w:lang w:val="uk-UA"/>
        </w:rPr>
        <w:t>«</w:t>
      </w:r>
      <w:proofErr w:type="spellStart"/>
      <w:r w:rsidRPr="002E4F5F">
        <w:rPr>
          <w:rFonts w:eastAsia="Calibri"/>
          <w:i/>
        </w:rPr>
        <w:t>Затвердження</w:t>
      </w:r>
      <w:proofErr w:type="spellEnd"/>
      <w:r w:rsidRPr="002E4F5F">
        <w:rPr>
          <w:rFonts w:eastAsia="Calibri"/>
          <w:i/>
        </w:rPr>
        <w:t xml:space="preserve"> </w:t>
      </w:r>
      <w:proofErr w:type="spellStart"/>
      <w:r w:rsidRPr="002E4F5F">
        <w:rPr>
          <w:rFonts w:eastAsia="Calibri"/>
          <w:i/>
        </w:rPr>
        <w:t>звіту</w:t>
      </w:r>
      <w:proofErr w:type="spellEnd"/>
      <w:r w:rsidRPr="002E4F5F">
        <w:rPr>
          <w:rFonts w:eastAsia="Calibri"/>
          <w:i/>
        </w:rPr>
        <w:t xml:space="preserve"> та </w:t>
      </w:r>
      <w:proofErr w:type="spellStart"/>
      <w:r w:rsidRPr="002E4F5F">
        <w:rPr>
          <w:rFonts w:eastAsia="Calibri"/>
          <w:i/>
        </w:rPr>
        <w:t>висновків</w:t>
      </w:r>
      <w:proofErr w:type="spellEnd"/>
      <w:r w:rsidRPr="002E4F5F">
        <w:rPr>
          <w:rFonts w:eastAsia="Calibri"/>
          <w:i/>
        </w:rPr>
        <w:t xml:space="preserve"> </w:t>
      </w:r>
      <w:proofErr w:type="spellStart"/>
      <w:r w:rsidRPr="002E4F5F">
        <w:rPr>
          <w:rFonts w:eastAsia="Calibri"/>
          <w:i/>
        </w:rPr>
        <w:t>Ревізійної</w:t>
      </w:r>
      <w:proofErr w:type="spellEnd"/>
      <w:r w:rsidRPr="002E4F5F">
        <w:rPr>
          <w:rFonts w:eastAsia="Calibri"/>
          <w:i/>
        </w:rPr>
        <w:t xml:space="preserve"> </w:t>
      </w:r>
      <w:proofErr w:type="spellStart"/>
      <w:r w:rsidRPr="002E4F5F">
        <w:rPr>
          <w:rFonts w:eastAsia="Calibri"/>
          <w:i/>
        </w:rPr>
        <w:t>комісії</w:t>
      </w:r>
      <w:proofErr w:type="spellEnd"/>
      <w:r w:rsidRPr="002E4F5F">
        <w:rPr>
          <w:rFonts w:eastAsia="Calibri"/>
          <w:i/>
        </w:rPr>
        <w:t xml:space="preserve"> </w:t>
      </w:r>
      <w:proofErr w:type="spellStart"/>
      <w:r w:rsidRPr="002E4F5F">
        <w:rPr>
          <w:rFonts w:eastAsia="Calibri"/>
          <w:i/>
        </w:rPr>
        <w:t>Товариства</w:t>
      </w:r>
      <w:proofErr w:type="spellEnd"/>
      <w:r w:rsidRPr="002E4F5F">
        <w:rPr>
          <w:rFonts w:eastAsia="Calibri"/>
          <w:i/>
        </w:rPr>
        <w:t xml:space="preserve"> за 2018 </w:t>
      </w:r>
      <w:proofErr w:type="spellStart"/>
      <w:r w:rsidRPr="002E4F5F">
        <w:rPr>
          <w:rFonts w:eastAsia="Calibri"/>
          <w:i/>
        </w:rPr>
        <w:t>рік</w:t>
      </w:r>
      <w:proofErr w:type="spellEnd"/>
      <w:r w:rsidRPr="002E4F5F">
        <w:rPr>
          <w:rFonts w:eastAsia="Calibri"/>
          <w:i/>
          <w:lang w:val="uk-UA"/>
        </w:rPr>
        <w:t>»</w:t>
      </w:r>
    </w:p>
    <w:p w:rsidR="002950D5" w:rsidRPr="002E4F5F" w:rsidRDefault="002950D5" w:rsidP="002950D5">
      <w:pPr>
        <w:keepNext/>
        <w:keepLines/>
        <w:rPr>
          <w:i/>
          <w:szCs w:val="24"/>
          <w:lang w:val="uk-UA"/>
        </w:rPr>
      </w:pP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keepNext/>
        <w:keepLines/>
        <w:jc w:val="both"/>
        <w:rPr>
          <w:b/>
          <w:szCs w:val="24"/>
          <w:lang w:val="uk-UA"/>
        </w:rPr>
      </w:pPr>
      <w:r w:rsidRPr="002E4F5F">
        <w:rPr>
          <w:b/>
          <w:szCs w:val="24"/>
          <w:lang w:val="uk-UA"/>
        </w:rPr>
        <w:lastRenderedPageBreak/>
        <w:t xml:space="preserve">Затвердити звіт та висновки Ревізійної комісії Товариства за 2018 рік. </w:t>
      </w:r>
    </w:p>
    <w:p w:rsidR="002950D5" w:rsidRPr="002E4F5F" w:rsidRDefault="002950D5" w:rsidP="002950D5">
      <w:pPr>
        <w:keepNext/>
        <w:keepLines/>
        <w:jc w:val="center"/>
        <w:rPr>
          <w:i/>
          <w:szCs w:val="24"/>
          <w:lang w:val="uk-UA"/>
        </w:rPr>
      </w:pPr>
    </w:p>
    <w:p w:rsidR="002950D5" w:rsidRPr="002E4F5F" w:rsidRDefault="002950D5" w:rsidP="002950D5">
      <w:pPr>
        <w:keepNext/>
        <w:keepLines/>
        <w:jc w:val="center"/>
        <w:rPr>
          <w:i/>
          <w:szCs w:val="24"/>
          <w:lang w:val="uk-UA"/>
        </w:rPr>
      </w:pPr>
      <w:r w:rsidRPr="002E4F5F">
        <w:rPr>
          <w:i/>
          <w:szCs w:val="24"/>
          <w:lang w:val="uk-UA"/>
        </w:rPr>
        <w:t>З питання № 7 порядку денного</w:t>
      </w:r>
    </w:p>
    <w:p w:rsidR="002950D5" w:rsidRPr="002E4F5F" w:rsidRDefault="002950D5" w:rsidP="002950D5">
      <w:pPr>
        <w:keepNext/>
        <w:keepLines/>
        <w:jc w:val="center"/>
        <w:rPr>
          <w:i/>
          <w:szCs w:val="24"/>
          <w:lang w:val="uk-UA"/>
        </w:rPr>
      </w:pPr>
      <w:r w:rsidRPr="002E4F5F">
        <w:rPr>
          <w:i/>
          <w:szCs w:val="24"/>
          <w:lang w:val="uk-UA"/>
        </w:rPr>
        <w:t>«Затвердження річного звіту Товариства за 2018 рік»</w:t>
      </w: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keepNext/>
        <w:keepLines/>
        <w:jc w:val="both"/>
        <w:rPr>
          <w:szCs w:val="24"/>
          <w:lang w:val="uk-UA"/>
        </w:rPr>
      </w:pPr>
      <w:r w:rsidRPr="002E4F5F">
        <w:rPr>
          <w:szCs w:val="24"/>
          <w:lang w:val="uk-UA"/>
        </w:rPr>
        <w:t>Затвердити річний звіт Товариства за 2018 рік (у формі річної фінансової звітності) з наступними основними показниками:</w:t>
      </w:r>
    </w:p>
    <w:p w:rsidR="002950D5" w:rsidRPr="002E4F5F" w:rsidRDefault="002950D5" w:rsidP="002950D5">
      <w:pPr>
        <w:keepNext/>
        <w:keepLines/>
        <w:jc w:val="both"/>
        <w:rPr>
          <w:szCs w:val="24"/>
          <w:lang w:val="uk-UA"/>
        </w:rPr>
      </w:pPr>
      <w:r w:rsidRPr="002E4F5F">
        <w:rPr>
          <w:szCs w:val="24"/>
          <w:lang w:val="uk-UA"/>
        </w:rPr>
        <w:t xml:space="preserve">- активи Товариства станом на 31 грудня 2018 року: </w:t>
      </w:r>
      <w:r w:rsidRPr="002E4F5F">
        <w:t xml:space="preserve">18253,4 </w:t>
      </w:r>
      <w:r w:rsidRPr="002E4F5F">
        <w:rPr>
          <w:szCs w:val="24"/>
          <w:lang w:val="uk-UA"/>
        </w:rPr>
        <w:t>тис. грн.;</w:t>
      </w:r>
    </w:p>
    <w:p w:rsidR="002950D5" w:rsidRPr="002E4F5F" w:rsidRDefault="002950D5" w:rsidP="002950D5">
      <w:pPr>
        <w:keepNext/>
        <w:keepLines/>
        <w:jc w:val="both"/>
        <w:rPr>
          <w:szCs w:val="24"/>
          <w:lang w:val="uk-UA"/>
        </w:rPr>
      </w:pPr>
      <w:r w:rsidRPr="002E4F5F">
        <w:rPr>
          <w:szCs w:val="24"/>
          <w:lang w:val="uk-UA"/>
        </w:rPr>
        <w:t>- чистий прибуток Товариства за 2018 рік:</w:t>
      </w:r>
      <w:r w:rsidRPr="002E4F5F" w:rsidDel="00762803">
        <w:rPr>
          <w:szCs w:val="24"/>
          <w:lang w:val="uk-UA"/>
        </w:rPr>
        <w:t xml:space="preserve"> </w:t>
      </w:r>
      <w:r w:rsidRPr="002E4F5F">
        <w:t>936,6</w:t>
      </w:r>
      <w:r w:rsidRPr="002E4F5F">
        <w:rPr>
          <w:lang w:val="uk-UA"/>
        </w:rPr>
        <w:t xml:space="preserve"> </w:t>
      </w:r>
      <w:r w:rsidRPr="002E4F5F">
        <w:rPr>
          <w:szCs w:val="24"/>
          <w:lang w:val="uk-UA"/>
        </w:rPr>
        <w:t>тис. грн.</w:t>
      </w:r>
    </w:p>
    <w:p w:rsidR="002950D5" w:rsidRPr="002E4F5F" w:rsidRDefault="002950D5" w:rsidP="002950D5">
      <w:pPr>
        <w:jc w:val="center"/>
        <w:rPr>
          <w:i/>
          <w:szCs w:val="24"/>
          <w:lang w:val="uk-UA"/>
        </w:rPr>
      </w:pPr>
    </w:p>
    <w:p w:rsidR="002950D5" w:rsidRPr="002E4F5F" w:rsidRDefault="002950D5" w:rsidP="002950D5">
      <w:pPr>
        <w:keepNext/>
        <w:keepLines/>
        <w:jc w:val="center"/>
        <w:rPr>
          <w:i/>
          <w:szCs w:val="24"/>
          <w:lang w:val="uk-UA"/>
        </w:rPr>
      </w:pPr>
      <w:r w:rsidRPr="002E4F5F">
        <w:rPr>
          <w:i/>
          <w:szCs w:val="24"/>
          <w:lang w:val="uk-UA"/>
        </w:rPr>
        <w:t>З питання № 8 порядку денного</w:t>
      </w:r>
    </w:p>
    <w:p w:rsidR="002950D5" w:rsidRPr="002E4F5F" w:rsidRDefault="002950D5" w:rsidP="002950D5">
      <w:pPr>
        <w:jc w:val="center"/>
        <w:rPr>
          <w:i/>
          <w:szCs w:val="24"/>
          <w:lang w:val="uk-UA"/>
        </w:rPr>
      </w:pPr>
      <w:r w:rsidRPr="002E4F5F">
        <w:rPr>
          <w:i/>
          <w:szCs w:val="24"/>
          <w:lang w:val="uk-UA"/>
        </w:rPr>
        <w:t>«Розподіл прибутку і збитків Товариства»</w:t>
      </w: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widowControl/>
        <w:suppressAutoHyphens w:val="0"/>
        <w:autoSpaceDE w:val="0"/>
        <w:autoSpaceDN w:val="0"/>
        <w:adjustRightInd w:val="0"/>
        <w:jc w:val="both"/>
        <w:rPr>
          <w:szCs w:val="24"/>
          <w:lang w:val="uk-UA"/>
        </w:rPr>
      </w:pPr>
      <w:r w:rsidRPr="002E4F5F">
        <w:rPr>
          <w:szCs w:val="24"/>
          <w:lang w:val="uk-UA"/>
        </w:rPr>
        <w:t xml:space="preserve">Прибуток, отриманий Товариством від фінансово-господарської діяльності у 2018 році, в розмірі </w:t>
      </w:r>
      <w:r w:rsidRPr="002E4F5F">
        <w:t xml:space="preserve">936,6 </w:t>
      </w:r>
      <w:r w:rsidRPr="002E4F5F">
        <w:rPr>
          <w:szCs w:val="24"/>
          <w:lang w:val="uk-UA"/>
        </w:rPr>
        <w:t>тис. грн. направити на розвиток Товариства.</w:t>
      </w:r>
    </w:p>
    <w:p w:rsidR="002950D5" w:rsidRPr="002E4F5F" w:rsidRDefault="002950D5" w:rsidP="002950D5">
      <w:pPr>
        <w:widowControl/>
        <w:suppressAutoHyphens w:val="0"/>
        <w:autoSpaceDE w:val="0"/>
        <w:autoSpaceDN w:val="0"/>
        <w:adjustRightInd w:val="0"/>
        <w:ind w:left="252"/>
        <w:jc w:val="both"/>
        <w:rPr>
          <w:szCs w:val="24"/>
          <w:lang w:val="uk-UA"/>
        </w:rPr>
      </w:pPr>
    </w:p>
    <w:p w:rsidR="002950D5" w:rsidRPr="002E4F5F" w:rsidRDefault="002950D5" w:rsidP="002950D5">
      <w:pPr>
        <w:keepNext/>
        <w:keepLines/>
        <w:jc w:val="center"/>
        <w:rPr>
          <w:i/>
          <w:szCs w:val="24"/>
          <w:lang w:val="uk-UA"/>
        </w:rPr>
      </w:pPr>
      <w:r w:rsidRPr="002E4F5F">
        <w:rPr>
          <w:i/>
          <w:szCs w:val="24"/>
          <w:lang w:val="uk-UA"/>
        </w:rPr>
        <w:t>З питання № 9 порядку денного</w:t>
      </w:r>
    </w:p>
    <w:p w:rsidR="002950D5" w:rsidRPr="002E4F5F" w:rsidRDefault="002950D5" w:rsidP="002950D5">
      <w:pPr>
        <w:widowControl/>
        <w:suppressAutoHyphens w:val="0"/>
        <w:autoSpaceDE w:val="0"/>
        <w:autoSpaceDN w:val="0"/>
        <w:adjustRightInd w:val="0"/>
        <w:ind w:left="2694" w:firstLine="457"/>
        <w:rPr>
          <w:i/>
          <w:szCs w:val="24"/>
          <w:lang w:val="uk-UA"/>
        </w:rPr>
      </w:pPr>
      <w:r w:rsidRPr="002E4F5F">
        <w:rPr>
          <w:i/>
          <w:szCs w:val="24"/>
          <w:lang w:val="uk-UA"/>
        </w:rPr>
        <w:t>«Внесення змін до статуту Товариства»</w:t>
      </w:r>
    </w:p>
    <w:p w:rsidR="002950D5" w:rsidRPr="002E4F5F" w:rsidRDefault="002950D5" w:rsidP="002950D5">
      <w:pPr>
        <w:widowControl/>
        <w:suppressAutoHyphens w:val="0"/>
        <w:autoSpaceDE w:val="0"/>
        <w:autoSpaceDN w:val="0"/>
        <w:adjustRightInd w:val="0"/>
        <w:ind w:left="3088" w:firstLine="457"/>
        <w:jc w:val="both"/>
        <w:rPr>
          <w:i/>
          <w:szCs w:val="24"/>
          <w:lang w:val="uk-UA"/>
        </w:rPr>
      </w:pP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tabs>
          <w:tab w:val="left" w:pos="5250"/>
        </w:tabs>
        <w:rPr>
          <w:b/>
          <w:szCs w:val="24"/>
          <w:lang w:val="uk-UA"/>
        </w:rPr>
      </w:pPr>
    </w:p>
    <w:p w:rsidR="002950D5" w:rsidRPr="002E4F5F" w:rsidRDefault="002950D5" w:rsidP="002950D5">
      <w:pPr>
        <w:widowControl/>
        <w:numPr>
          <w:ilvl w:val="0"/>
          <w:numId w:val="3"/>
        </w:numPr>
        <w:suppressAutoHyphens w:val="0"/>
        <w:spacing w:after="200" w:line="276" w:lineRule="auto"/>
        <w:contextualSpacing/>
        <w:jc w:val="both"/>
        <w:rPr>
          <w:sz w:val="20"/>
          <w:lang w:val="uk-UA"/>
        </w:rPr>
      </w:pPr>
      <w:proofErr w:type="spellStart"/>
      <w:r w:rsidRPr="002E4F5F">
        <w:rPr>
          <w:sz w:val="20"/>
          <w:lang w:val="uk-UA"/>
        </w:rPr>
        <w:t>Внести</w:t>
      </w:r>
      <w:proofErr w:type="spellEnd"/>
      <w:r w:rsidRPr="002E4F5F">
        <w:rPr>
          <w:sz w:val="20"/>
          <w:lang w:val="uk-UA"/>
        </w:rPr>
        <w:t xml:space="preserve"> зміни до статуту Товариства шляхом викладення його у новій редакції та затвердити нову </w:t>
      </w:r>
    </w:p>
    <w:p w:rsidR="002950D5" w:rsidRPr="002E4F5F" w:rsidRDefault="002950D5" w:rsidP="002950D5">
      <w:pPr>
        <w:widowControl/>
        <w:suppressAutoHyphens w:val="0"/>
        <w:ind w:left="720"/>
        <w:contextualSpacing/>
        <w:jc w:val="both"/>
        <w:rPr>
          <w:sz w:val="20"/>
          <w:lang w:val="uk-UA"/>
        </w:rPr>
      </w:pPr>
      <w:r w:rsidRPr="002E4F5F">
        <w:rPr>
          <w:sz w:val="20"/>
          <w:lang w:val="uk-UA"/>
        </w:rPr>
        <w:t>редакцію статуту Товариства, що викладена у Додатку № 1 до даного протоколу.</w:t>
      </w:r>
    </w:p>
    <w:p w:rsidR="002950D5" w:rsidRPr="002E4F5F" w:rsidRDefault="002950D5" w:rsidP="002950D5">
      <w:pPr>
        <w:widowControl/>
        <w:numPr>
          <w:ilvl w:val="0"/>
          <w:numId w:val="3"/>
        </w:numPr>
        <w:suppressAutoHyphens w:val="0"/>
        <w:contextualSpacing/>
        <w:jc w:val="both"/>
        <w:rPr>
          <w:sz w:val="20"/>
          <w:lang w:val="uk-UA"/>
        </w:rPr>
      </w:pPr>
      <w:r w:rsidRPr="002E4F5F">
        <w:rPr>
          <w:sz w:val="20"/>
          <w:lang w:val="uk-UA"/>
        </w:rPr>
        <w:t xml:space="preserve"> Уповноважити Голову загальних зборів акціонерів Товариства </w:t>
      </w:r>
      <w:proofErr w:type="spellStart"/>
      <w:r w:rsidRPr="002E4F5F">
        <w:rPr>
          <w:bCs/>
          <w:spacing w:val="3"/>
          <w:sz w:val="20"/>
          <w:lang w:val="uk-UA" w:eastAsia="ar-SA"/>
        </w:rPr>
        <w:t>Цінемана</w:t>
      </w:r>
      <w:proofErr w:type="spellEnd"/>
      <w:r w:rsidRPr="002E4F5F">
        <w:rPr>
          <w:bCs/>
          <w:spacing w:val="3"/>
          <w:sz w:val="20"/>
          <w:lang w:val="uk-UA" w:eastAsia="ar-SA"/>
        </w:rPr>
        <w:t xml:space="preserve"> Яна Йосиповича</w:t>
      </w:r>
      <w:r w:rsidRPr="002E4F5F">
        <w:rPr>
          <w:bCs/>
          <w:spacing w:val="3"/>
          <w:szCs w:val="24"/>
          <w:lang w:val="uk-UA" w:eastAsia="ar-SA"/>
        </w:rPr>
        <w:t>,</w:t>
      </w:r>
      <w:r w:rsidRPr="002E4F5F">
        <w:rPr>
          <w:b/>
          <w:bCs/>
          <w:spacing w:val="3"/>
          <w:szCs w:val="24"/>
          <w:lang w:val="uk-UA" w:eastAsia="ar-SA"/>
        </w:rPr>
        <w:t xml:space="preserve"> </w:t>
      </w:r>
      <w:r w:rsidRPr="002E4F5F">
        <w:rPr>
          <w:sz w:val="20"/>
          <w:lang w:val="uk-UA"/>
        </w:rPr>
        <w:t>підписати від імені Товариства нову редакцію статуту Товариства.</w:t>
      </w:r>
    </w:p>
    <w:p w:rsidR="002950D5" w:rsidRPr="002E4F5F" w:rsidRDefault="002950D5" w:rsidP="002950D5">
      <w:pPr>
        <w:widowControl/>
        <w:numPr>
          <w:ilvl w:val="0"/>
          <w:numId w:val="3"/>
        </w:numPr>
        <w:suppressAutoHyphens w:val="0"/>
        <w:spacing w:after="200" w:line="276" w:lineRule="auto"/>
        <w:contextualSpacing/>
        <w:jc w:val="both"/>
        <w:rPr>
          <w:sz w:val="20"/>
          <w:lang w:val="uk-UA"/>
        </w:rPr>
      </w:pPr>
      <w:r w:rsidRPr="002E4F5F">
        <w:rPr>
          <w:sz w:val="20"/>
          <w:lang w:val="uk-UA"/>
        </w:rPr>
        <w:t xml:space="preserve">Доручити Голові Правління Товариства </w:t>
      </w:r>
      <w:proofErr w:type="spellStart"/>
      <w:r w:rsidRPr="002E4F5F">
        <w:rPr>
          <w:sz w:val="20"/>
          <w:lang w:val="uk-UA"/>
        </w:rPr>
        <w:t>Духно</w:t>
      </w:r>
      <w:proofErr w:type="spellEnd"/>
      <w:r w:rsidRPr="002E4F5F">
        <w:rPr>
          <w:sz w:val="20"/>
          <w:lang w:val="uk-UA"/>
        </w:rPr>
        <w:t xml:space="preserve"> Олексію Васильовичу (особисто або шляхом видачі довіреності представнику) здійснити всі необхідні дії щодо організації державної реєстрації статуту Товариства у новій редакції.</w:t>
      </w:r>
    </w:p>
    <w:p w:rsidR="002950D5" w:rsidRPr="002E4F5F" w:rsidRDefault="002950D5" w:rsidP="002950D5">
      <w:pPr>
        <w:widowControl/>
        <w:suppressAutoHyphens w:val="0"/>
        <w:autoSpaceDE w:val="0"/>
        <w:autoSpaceDN w:val="0"/>
        <w:adjustRightInd w:val="0"/>
        <w:ind w:left="252"/>
        <w:jc w:val="both"/>
        <w:rPr>
          <w:szCs w:val="24"/>
          <w:lang w:val="uk-UA"/>
        </w:rPr>
      </w:pPr>
    </w:p>
    <w:p w:rsidR="002950D5" w:rsidRPr="002E4F5F" w:rsidRDefault="002950D5" w:rsidP="002950D5">
      <w:pPr>
        <w:keepNext/>
        <w:keepLines/>
        <w:jc w:val="center"/>
        <w:rPr>
          <w:i/>
          <w:szCs w:val="24"/>
          <w:lang w:val="uk-UA"/>
        </w:rPr>
      </w:pPr>
      <w:r w:rsidRPr="002E4F5F">
        <w:rPr>
          <w:i/>
          <w:szCs w:val="24"/>
          <w:lang w:val="uk-UA"/>
        </w:rPr>
        <w:t>З питання № 10 порядку денного</w:t>
      </w:r>
    </w:p>
    <w:p w:rsidR="002950D5" w:rsidRPr="002E4F5F" w:rsidRDefault="002950D5" w:rsidP="002950D5">
      <w:pPr>
        <w:widowControl/>
        <w:suppressAutoHyphens w:val="0"/>
        <w:autoSpaceDE w:val="0"/>
        <w:autoSpaceDN w:val="0"/>
        <w:adjustRightInd w:val="0"/>
        <w:ind w:left="252"/>
        <w:jc w:val="both"/>
        <w:rPr>
          <w:szCs w:val="24"/>
          <w:lang w:val="uk-UA"/>
        </w:rPr>
      </w:pPr>
      <w:r w:rsidRPr="002E4F5F">
        <w:rPr>
          <w:i/>
          <w:szCs w:val="24"/>
          <w:lang w:val="uk-UA"/>
        </w:rPr>
        <w:t>«Про внесення змін до Положення про загальні збори акціонерів Товариства. Про затвердження Положення про наглядову раду Товариства. Про затвердження Положення про Ревізора»</w:t>
      </w:r>
    </w:p>
    <w:p w:rsidR="002950D5" w:rsidRPr="002E4F5F" w:rsidRDefault="002950D5" w:rsidP="002950D5">
      <w:pPr>
        <w:widowControl/>
        <w:suppressAutoHyphens w:val="0"/>
        <w:autoSpaceDE w:val="0"/>
        <w:autoSpaceDN w:val="0"/>
        <w:adjustRightInd w:val="0"/>
        <w:ind w:left="252"/>
        <w:jc w:val="both"/>
        <w:rPr>
          <w:szCs w:val="24"/>
          <w:lang w:val="uk-UA"/>
        </w:rPr>
      </w:pP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widowControl/>
        <w:suppressAutoHyphens w:val="0"/>
        <w:autoSpaceDE w:val="0"/>
        <w:autoSpaceDN w:val="0"/>
        <w:adjustRightInd w:val="0"/>
        <w:ind w:left="252"/>
        <w:jc w:val="both"/>
        <w:rPr>
          <w:szCs w:val="24"/>
          <w:lang w:val="uk-UA"/>
        </w:rPr>
      </w:pPr>
    </w:p>
    <w:p w:rsidR="002950D5" w:rsidRPr="002E4F5F" w:rsidRDefault="002950D5" w:rsidP="002950D5">
      <w:pPr>
        <w:widowControl/>
        <w:numPr>
          <w:ilvl w:val="0"/>
          <w:numId w:val="4"/>
        </w:numPr>
        <w:tabs>
          <w:tab w:val="left" w:pos="284"/>
        </w:tabs>
        <w:suppressAutoHyphens w:val="0"/>
        <w:spacing w:after="200" w:line="276" w:lineRule="auto"/>
        <w:jc w:val="both"/>
        <w:rPr>
          <w:sz w:val="20"/>
          <w:lang w:val="uk-UA" w:eastAsia="ru-RU"/>
        </w:rPr>
      </w:pPr>
      <w:proofErr w:type="spellStart"/>
      <w:r w:rsidRPr="002E4F5F">
        <w:rPr>
          <w:sz w:val="20"/>
          <w:lang w:val="uk-UA" w:eastAsia="ru-RU"/>
        </w:rPr>
        <w:t>Внести</w:t>
      </w:r>
      <w:proofErr w:type="spellEnd"/>
      <w:r w:rsidRPr="002E4F5F">
        <w:rPr>
          <w:sz w:val="20"/>
          <w:lang w:val="uk-UA" w:eastAsia="ru-RU"/>
        </w:rPr>
        <w:t xml:space="preserve"> зміни та доповнення до Положення про загальні збори акціонерів Товариства шляхом затвердження його у новій редакції, що викладена у Додатку № 2 до даного протоколу.</w:t>
      </w:r>
    </w:p>
    <w:p w:rsidR="002950D5" w:rsidRPr="002E4F5F" w:rsidRDefault="002950D5" w:rsidP="002950D5">
      <w:pPr>
        <w:widowControl/>
        <w:numPr>
          <w:ilvl w:val="0"/>
          <w:numId w:val="4"/>
        </w:numPr>
        <w:tabs>
          <w:tab w:val="left" w:pos="284"/>
        </w:tabs>
        <w:suppressAutoHyphens w:val="0"/>
        <w:spacing w:after="200" w:line="276" w:lineRule="auto"/>
        <w:jc w:val="both"/>
        <w:rPr>
          <w:sz w:val="20"/>
          <w:lang w:val="uk-UA" w:eastAsia="ru-RU"/>
        </w:rPr>
      </w:pPr>
      <w:r w:rsidRPr="002E4F5F">
        <w:rPr>
          <w:sz w:val="20"/>
          <w:lang w:val="uk-UA" w:eastAsia="ru-RU"/>
        </w:rPr>
        <w:t>Затвердити Положення про наглядову раду Товариства у редакції, що викладена у Додатку № 3 до даного протоколу.</w:t>
      </w:r>
    </w:p>
    <w:p w:rsidR="002950D5" w:rsidRPr="002E4F5F" w:rsidRDefault="002950D5" w:rsidP="002950D5">
      <w:pPr>
        <w:numPr>
          <w:ilvl w:val="0"/>
          <w:numId w:val="4"/>
        </w:numPr>
        <w:ind w:left="142" w:hanging="142"/>
        <w:rPr>
          <w:sz w:val="20"/>
          <w:lang w:val="uk-UA" w:eastAsia="ru-RU"/>
        </w:rPr>
      </w:pPr>
      <w:r w:rsidRPr="002E4F5F">
        <w:rPr>
          <w:sz w:val="20"/>
          <w:lang w:val="uk-UA" w:eastAsia="ru-RU"/>
        </w:rPr>
        <w:t>Затвердити Положення про Ревізора Товариства у редакції, що викладена у Додатку № 4 до даного протоколу.</w:t>
      </w:r>
    </w:p>
    <w:p w:rsidR="002950D5" w:rsidRPr="002E4F5F" w:rsidRDefault="002950D5" w:rsidP="002950D5">
      <w:pPr>
        <w:widowControl/>
        <w:numPr>
          <w:ilvl w:val="0"/>
          <w:numId w:val="4"/>
        </w:numPr>
        <w:suppressAutoHyphens w:val="0"/>
        <w:spacing w:after="200" w:line="276" w:lineRule="auto"/>
        <w:ind w:left="426" w:hanging="426"/>
        <w:jc w:val="both"/>
        <w:rPr>
          <w:sz w:val="20"/>
          <w:lang w:val="uk-UA" w:eastAsia="ru-RU"/>
        </w:rPr>
      </w:pPr>
      <w:r w:rsidRPr="002E4F5F">
        <w:rPr>
          <w:sz w:val="20"/>
          <w:lang w:val="uk-UA" w:eastAsia="ru-RU"/>
        </w:rPr>
        <w:t xml:space="preserve"> </w:t>
      </w:r>
      <w:r w:rsidRPr="002E4F5F">
        <w:rPr>
          <w:iCs/>
          <w:sz w:val="20"/>
          <w:lang w:val="uk-UA" w:eastAsia="ru-RU"/>
        </w:rPr>
        <w:t xml:space="preserve">Доручити </w:t>
      </w:r>
      <w:r w:rsidRPr="002E4F5F">
        <w:rPr>
          <w:sz w:val="20"/>
          <w:lang w:val="uk-UA" w:eastAsia="ru-RU"/>
        </w:rPr>
        <w:t xml:space="preserve">Голові загальних зборів акціонерів Товариства </w:t>
      </w:r>
      <w:proofErr w:type="spellStart"/>
      <w:r w:rsidRPr="002E4F5F">
        <w:rPr>
          <w:sz w:val="20"/>
          <w:lang w:val="uk-UA" w:eastAsia="ru-RU"/>
        </w:rPr>
        <w:t>Цінеману</w:t>
      </w:r>
      <w:proofErr w:type="spellEnd"/>
      <w:r w:rsidRPr="002E4F5F">
        <w:rPr>
          <w:sz w:val="20"/>
          <w:lang w:val="uk-UA" w:eastAsia="ru-RU"/>
        </w:rPr>
        <w:t xml:space="preserve"> Яну Йосиповичу </w:t>
      </w:r>
      <w:r w:rsidRPr="002E4F5F">
        <w:rPr>
          <w:iCs/>
          <w:sz w:val="20"/>
          <w:lang w:val="uk-UA" w:eastAsia="ru-RU"/>
        </w:rPr>
        <w:t xml:space="preserve">підписати </w:t>
      </w:r>
      <w:r w:rsidRPr="002E4F5F">
        <w:rPr>
          <w:sz w:val="20"/>
          <w:lang w:val="uk-UA" w:eastAsia="ru-RU"/>
        </w:rPr>
        <w:t>Положення про наглядову раду Товариства,  Положення про загальні збори акціонерів Товариства, Положення про Ревізора Товариства.</w:t>
      </w:r>
    </w:p>
    <w:p w:rsidR="002950D5" w:rsidRPr="002E4F5F" w:rsidRDefault="002950D5" w:rsidP="002950D5">
      <w:pPr>
        <w:keepNext/>
        <w:keepLines/>
        <w:jc w:val="center"/>
        <w:rPr>
          <w:i/>
          <w:szCs w:val="24"/>
          <w:lang w:val="uk-UA"/>
        </w:rPr>
      </w:pPr>
      <w:r w:rsidRPr="002E4F5F">
        <w:rPr>
          <w:i/>
          <w:szCs w:val="24"/>
          <w:lang w:val="uk-UA"/>
        </w:rPr>
        <w:t>З питання № 11 порядку денного</w:t>
      </w:r>
    </w:p>
    <w:p w:rsidR="002950D5" w:rsidRPr="002E4F5F" w:rsidRDefault="002950D5" w:rsidP="002950D5">
      <w:pPr>
        <w:widowControl/>
        <w:suppressAutoHyphens w:val="0"/>
        <w:autoSpaceDE w:val="0"/>
        <w:autoSpaceDN w:val="0"/>
        <w:adjustRightInd w:val="0"/>
        <w:ind w:left="252"/>
        <w:jc w:val="center"/>
        <w:rPr>
          <w:i/>
          <w:szCs w:val="24"/>
          <w:lang w:val="uk-UA"/>
        </w:rPr>
      </w:pPr>
      <w:r w:rsidRPr="002E4F5F">
        <w:rPr>
          <w:i/>
          <w:szCs w:val="24"/>
          <w:lang w:val="uk-UA"/>
        </w:rPr>
        <w:t>«Про припинення повноважень членів Наглядової ради Товариства»</w:t>
      </w: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tabs>
          <w:tab w:val="left" w:pos="5250"/>
        </w:tabs>
        <w:rPr>
          <w:b/>
          <w:szCs w:val="24"/>
          <w:lang w:val="uk-UA"/>
        </w:rPr>
      </w:pPr>
    </w:p>
    <w:p w:rsidR="002950D5" w:rsidRPr="002E4F5F" w:rsidRDefault="002950D5" w:rsidP="002950D5">
      <w:pPr>
        <w:widowControl/>
        <w:suppressAutoHyphens w:val="0"/>
        <w:ind w:firstLine="567"/>
        <w:jc w:val="both"/>
        <w:rPr>
          <w:sz w:val="20"/>
          <w:lang w:val="uk-UA"/>
        </w:rPr>
      </w:pPr>
      <w:r w:rsidRPr="002E4F5F">
        <w:rPr>
          <w:sz w:val="20"/>
          <w:lang w:val="uk-UA"/>
        </w:rPr>
        <w:t>Припинити повноваження членів Наглядової ради:</w:t>
      </w:r>
    </w:p>
    <w:p w:rsidR="002950D5" w:rsidRPr="002E4F5F" w:rsidRDefault="002950D5" w:rsidP="002950D5">
      <w:pPr>
        <w:widowControl/>
        <w:suppressAutoHyphens w:val="0"/>
        <w:ind w:firstLine="567"/>
        <w:jc w:val="both"/>
        <w:rPr>
          <w:sz w:val="20"/>
          <w:lang w:val="uk-UA"/>
        </w:rPr>
      </w:pPr>
      <w:proofErr w:type="spellStart"/>
      <w:r w:rsidRPr="002E4F5F">
        <w:rPr>
          <w:sz w:val="20"/>
          <w:lang w:val="uk-UA"/>
        </w:rPr>
        <w:t>Цінемана</w:t>
      </w:r>
      <w:proofErr w:type="spellEnd"/>
      <w:r w:rsidRPr="002E4F5F">
        <w:rPr>
          <w:sz w:val="20"/>
          <w:lang w:val="uk-UA"/>
        </w:rPr>
        <w:t xml:space="preserve"> Яна Йосиповича, </w:t>
      </w:r>
      <w:proofErr w:type="spellStart"/>
      <w:r w:rsidRPr="002E4F5F">
        <w:rPr>
          <w:sz w:val="20"/>
          <w:lang w:val="uk-UA"/>
        </w:rPr>
        <w:t>Цінеман</w:t>
      </w:r>
      <w:proofErr w:type="spellEnd"/>
      <w:r w:rsidRPr="002E4F5F">
        <w:rPr>
          <w:sz w:val="20"/>
          <w:lang w:val="uk-UA"/>
        </w:rPr>
        <w:t xml:space="preserve"> </w:t>
      </w:r>
      <w:proofErr w:type="spellStart"/>
      <w:r w:rsidRPr="002E4F5F">
        <w:rPr>
          <w:sz w:val="20"/>
          <w:lang w:val="uk-UA"/>
        </w:rPr>
        <w:t>Радмили</w:t>
      </w:r>
      <w:proofErr w:type="spellEnd"/>
      <w:r w:rsidRPr="002E4F5F">
        <w:rPr>
          <w:sz w:val="20"/>
          <w:lang w:val="uk-UA"/>
        </w:rPr>
        <w:t xml:space="preserve"> Янівни, </w:t>
      </w:r>
      <w:proofErr w:type="spellStart"/>
      <w:r w:rsidRPr="002E4F5F">
        <w:rPr>
          <w:sz w:val="20"/>
          <w:lang w:val="uk-UA"/>
        </w:rPr>
        <w:t>Халамана</w:t>
      </w:r>
      <w:proofErr w:type="spellEnd"/>
      <w:r w:rsidRPr="002E4F5F">
        <w:rPr>
          <w:sz w:val="20"/>
          <w:lang w:val="uk-UA"/>
        </w:rPr>
        <w:t xml:space="preserve"> Віталія Леонідовича </w:t>
      </w:r>
    </w:p>
    <w:p w:rsidR="002950D5" w:rsidRPr="002E4F5F" w:rsidRDefault="002950D5" w:rsidP="002950D5">
      <w:pPr>
        <w:widowControl/>
        <w:suppressAutoHyphens w:val="0"/>
        <w:ind w:firstLine="567"/>
        <w:jc w:val="both"/>
        <w:rPr>
          <w:sz w:val="20"/>
          <w:lang w:val="uk-UA"/>
        </w:rPr>
      </w:pPr>
      <w:r w:rsidRPr="002E4F5F">
        <w:rPr>
          <w:sz w:val="20"/>
          <w:lang w:val="uk-UA"/>
        </w:rPr>
        <w:t>з дати прийняття цього рішення у зв</w:t>
      </w:r>
      <w:r w:rsidRPr="002E4F5F">
        <w:rPr>
          <w:sz w:val="20"/>
        </w:rPr>
        <w:t>’</w:t>
      </w:r>
      <w:proofErr w:type="spellStart"/>
      <w:r w:rsidRPr="002E4F5F">
        <w:rPr>
          <w:sz w:val="20"/>
          <w:lang w:val="uk-UA"/>
        </w:rPr>
        <w:t>язку</w:t>
      </w:r>
      <w:proofErr w:type="spellEnd"/>
      <w:r w:rsidRPr="002E4F5F">
        <w:rPr>
          <w:sz w:val="20"/>
          <w:lang w:val="uk-UA"/>
        </w:rPr>
        <w:t xml:space="preserve"> із переобранням Наглядової ради Товариства на новий строк.</w:t>
      </w:r>
    </w:p>
    <w:p w:rsidR="002950D5" w:rsidRPr="002E4F5F" w:rsidRDefault="002950D5" w:rsidP="002950D5">
      <w:pPr>
        <w:widowControl/>
        <w:suppressAutoHyphens w:val="0"/>
        <w:autoSpaceDE w:val="0"/>
        <w:autoSpaceDN w:val="0"/>
        <w:adjustRightInd w:val="0"/>
        <w:ind w:left="252"/>
        <w:jc w:val="both"/>
        <w:rPr>
          <w:szCs w:val="24"/>
          <w:lang w:val="uk-UA"/>
        </w:rPr>
      </w:pPr>
    </w:p>
    <w:p w:rsidR="002950D5" w:rsidRPr="002E4F5F" w:rsidRDefault="002950D5" w:rsidP="002950D5">
      <w:pPr>
        <w:keepNext/>
        <w:keepLines/>
        <w:jc w:val="center"/>
        <w:rPr>
          <w:i/>
          <w:szCs w:val="24"/>
          <w:lang w:val="uk-UA"/>
        </w:rPr>
      </w:pPr>
      <w:r w:rsidRPr="002E4F5F">
        <w:rPr>
          <w:i/>
          <w:szCs w:val="24"/>
          <w:lang w:val="uk-UA"/>
        </w:rPr>
        <w:lastRenderedPageBreak/>
        <w:t>З питання № 12 порядку денного</w:t>
      </w:r>
    </w:p>
    <w:p w:rsidR="002950D5" w:rsidRPr="002E4F5F" w:rsidRDefault="002950D5" w:rsidP="002950D5">
      <w:pPr>
        <w:widowControl/>
        <w:suppressAutoHyphens w:val="0"/>
        <w:autoSpaceDE w:val="0"/>
        <w:autoSpaceDN w:val="0"/>
        <w:adjustRightInd w:val="0"/>
        <w:ind w:left="252"/>
        <w:jc w:val="center"/>
        <w:rPr>
          <w:i/>
          <w:szCs w:val="24"/>
          <w:lang w:val="uk-UA"/>
        </w:rPr>
      </w:pPr>
      <w:r w:rsidRPr="002E4F5F">
        <w:rPr>
          <w:szCs w:val="24"/>
          <w:lang w:val="uk-UA"/>
        </w:rPr>
        <w:t>«</w:t>
      </w:r>
      <w:r w:rsidRPr="002E4F5F">
        <w:rPr>
          <w:i/>
          <w:szCs w:val="24"/>
          <w:lang w:val="uk-UA"/>
        </w:rPr>
        <w:t>Про обрання членів Наглядової ради Товариства»</w:t>
      </w:r>
    </w:p>
    <w:p w:rsidR="002950D5" w:rsidRPr="002E4F5F" w:rsidRDefault="002950D5" w:rsidP="002950D5">
      <w:pPr>
        <w:widowControl/>
        <w:suppressAutoHyphens w:val="0"/>
        <w:autoSpaceDE w:val="0"/>
        <w:autoSpaceDN w:val="0"/>
        <w:adjustRightInd w:val="0"/>
        <w:ind w:left="252"/>
        <w:jc w:val="both"/>
        <w:rPr>
          <w:szCs w:val="24"/>
          <w:lang w:val="uk-UA"/>
        </w:rPr>
      </w:pP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tabs>
          <w:tab w:val="left" w:pos="5250"/>
        </w:tabs>
        <w:rPr>
          <w:b/>
          <w:szCs w:val="24"/>
          <w:lang w:val="uk-UA"/>
        </w:rPr>
      </w:pPr>
    </w:p>
    <w:p w:rsidR="002950D5" w:rsidRPr="002E4F5F" w:rsidRDefault="002950D5" w:rsidP="002950D5">
      <w:pPr>
        <w:keepNext/>
        <w:keepLines/>
        <w:widowControl/>
        <w:tabs>
          <w:tab w:val="left" w:pos="142"/>
        </w:tabs>
        <w:suppressAutoHyphens w:val="0"/>
        <w:ind w:left="142" w:hanging="142"/>
        <w:jc w:val="both"/>
        <w:rPr>
          <w:sz w:val="16"/>
          <w:szCs w:val="16"/>
          <w:lang w:val="uk-UA" w:eastAsia="ru-RU"/>
        </w:rPr>
      </w:pPr>
      <w:r w:rsidRPr="002E4F5F">
        <w:rPr>
          <w:sz w:val="16"/>
          <w:szCs w:val="16"/>
          <w:lang w:val="uk-UA"/>
        </w:rPr>
        <w:t>*</w:t>
      </w:r>
      <w:r w:rsidRPr="002E4F5F">
        <w:rPr>
          <w:sz w:val="16"/>
          <w:szCs w:val="16"/>
          <w:lang w:val="uk-UA"/>
        </w:rPr>
        <w:tab/>
        <w:t xml:space="preserve">Проекти рішень з даного питання порядку денного будуть сформовані/затверджені після отримання пропозицій від акціонерів Товариства у вигляді проектів рішень з інформацією щодо кандидатів для обрання до складу </w:t>
      </w:r>
      <w:r w:rsidRPr="002E4F5F">
        <w:rPr>
          <w:sz w:val="16"/>
          <w:szCs w:val="16"/>
          <w:lang w:val="uk-UA" w:eastAsia="ru-RU"/>
        </w:rPr>
        <w:t>наглядової ради Товариства.</w:t>
      </w:r>
    </w:p>
    <w:p w:rsidR="002950D5" w:rsidRPr="002E4F5F" w:rsidRDefault="002950D5" w:rsidP="002950D5">
      <w:pPr>
        <w:widowControl/>
        <w:suppressAutoHyphens w:val="0"/>
        <w:autoSpaceDE w:val="0"/>
        <w:autoSpaceDN w:val="0"/>
        <w:adjustRightInd w:val="0"/>
        <w:ind w:left="360"/>
        <w:jc w:val="both"/>
        <w:rPr>
          <w:sz w:val="20"/>
          <w:lang w:val="uk-UA" w:eastAsia="en-US"/>
        </w:rPr>
      </w:pPr>
    </w:p>
    <w:p w:rsidR="002950D5" w:rsidRPr="002E4F5F" w:rsidRDefault="002950D5" w:rsidP="002950D5">
      <w:pPr>
        <w:tabs>
          <w:tab w:val="left" w:pos="5250"/>
        </w:tabs>
        <w:rPr>
          <w:b/>
          <w:szCs w:val="24"/>
          <w:lang w:val="uk-UA"/>
        </w:rPr>
      </w:pPr>
    </w:p>
    <w:p w:rsidR="002950D5" w:rsidRPr="002E4F5F" w:rsidRDefault="002950D5" w:rsidP="002950D5">
      <w:pPr>
        <w:keepNext/>
        <w:keepLines/>
        <w:jc w:val="center"/>
        <w:rPr>
          <w:i/>
          <w:szCs w:val="24"/>
          <w:lang w:val="uk-UA"/>
        </w:rPr>
      </w:pPr>
      <w:r w:rsidRPr="002E4F5F">
        <w:rPr>
          <w:i/>
          <w:szCs w:val="24"/>
          <w:lang w:val="uk-UA"/>
        </w:rPr>
        <w:t>З питання № 13 порядку денного</w:t>
      </w:r>
    </w:p>
    <w:p w:rsidR="002950D5" w:rsidRPr="002E4F5F" w:rsidRDefault="002950D5" w:rsidP="002950D5">
      <w:pPr>
        <w:widowControl/>
        <w:suppressAutoHyphens w:val="0"/>
        <w:autoSpaceDE w:val="0"/>
        <w:autoSpaceDN w:val="0"/>
        <w:adjustRightInd w:val="0"/>
        <w:ind w:left="252"/>
        <w:jc w:val="center"/>
        <w:rPr>
          <w:rFonts w:eastAsia="Calibri"/>
          <w:i/>
          <w:lang w:val="uk-UA"/>
        </w:rPr>
      </w:pPr>
      <w:r w:rsidRPr="002E4F5F">
        <w:rPr>
          <w:rFonts w:eastAsia="Calibri"/>
          <w:i/>
          <w:lang w:val="uk-UA"/>
        </w:rPr>
        <w:t>«Про припинення повноважень членів Ревізійної комісії Товариства»</w:t>
      </w:r>
    </w:p>
    <w:p w:rsidR="002950D5" w:rsidRPr="002E4F5F" w:rsidRDefault="002950D5" w:rsidP="002950D5">
      <w:pPr>
        <w:widowControl/>
        <w:suppressAutoHyphens w:val="0"/>
        <w:autoSpaceDE w:val="0"/>
        <w:autoSpaceDN w:val="0"/>
        <w:adjustRightInd w:val="0"/>
        <w:ind w:left="252"/>
        <w:jc w:val="center"/>
        <w:rPr>
          <w:rFonts w:eastAsia="Calibri"/>
          <w:i/>
          <w:lang w:val="uk-UA"/>
        </w:rPr>
      </w:pPr>
    </w:p>
    <w:p w:rsidR="002950D5" w:rsidRPr="002E4F5F" w:rsidRDefault="002950D5" w:rsidP="002950D5">
      <w:pPr>
        <w:tabs>
          <w:tab w:val="left" w:pos="5250"/>
        </w:tabs>
        <w:rPr>
          <w:b/>
          <w:szCs w:val="24"/>
          <w:lang w:val="uk-UA"/>
        </w:rPr>
      </w:pPr>
      <w:r w:rsidRPr="002E4F5F">
        <w:rPr>
          <w:b/>
          <w:szCs w:val="24"/>
          <w:lang w:val="uk-UA"/>
        </w:rPr>
        <w:t>Проект рішення:</w:t>
      </w:r>
    </w:p>
    <w:p w:rsidR="002950D5" w:rsidRPr="002E4F5F" w:rsidRDefault="002950D5" w:rsidP="002950D5">
      <w:pPr>
        <w:widowControl/>
        <w:suppressAutoHyphens w:val="0"/>
        <w:ind w:firstLine="567"/>
        <w:jc w:val="both"/>
        <w:rPr>
          <w:sz w:val="20"/>
          <w:lang w:val="uk-UA"/>
        </w:rPr>
      </w:pPr>
      <w:r w:rsidRPr="002E4F5F">
        <w:rPr>
          <w:sz w:val="20"/>
          <w:lang w:val="uk-UA"/>
        </w:rPr>
        <w:t>Припинити повноваження членів Ревізійної комісії:</w:t>
      </w:r>
    </w:p>
    <w:p w:rsidR="002950D5" w:rsidRPr="002E4F5F" w:rsidRDefault="002950D5" w:rsidP="002950D5">
      <w:pPr>
        <w:widowControl/>
        <w:suppressAutoHyphens w:val="0"/>
        <w:ind w:firstLine="567"/>
        <w:jc w:val="both"/>
        <w:rPr>
          <w:sz w:val="20"/>
          <w:lang w:val="uk-UA"/>
        </w:rPr>
      </w:pPr>
      <w:r w:rsidRPr="002E4F5F">
        <w:rPr>
          <w:sz w:val="20"/>
          <w:lang w:val="uk-UA"/>
        </w:rPr>
        <w:t xml:space="preserve"> Ростової Наталії Володимирівни</w:t>
      </w:r>
    </w:p>
    <w:p w:rsidR="002950D5" w:rsidRPr="002E4F5F" w:rsidRDefault="002950D5" w:rsidP="002950D5">
      <w:pPr>
        <w:widowControl/>
        <w:suppressAutoHyphens w:val="0"/>
        <w:ind w:firstLine="567"/>
        <w:jc w:val="both"/>
        <w:rPr>
          <w:sz w:val="20"/>
          <w:lang w:val="uk-UA"/>
        </w:rPr>
      </w:pPr>
      <w:r w:rsidRPr="002E4F5F">
        <w:rPr>
          <w:sz w:val="20"/>
          <w:lang w:val="uk-UA"/>
        </w:rPr>
        <w:t>Тарасюк Лідії Іванівни</w:t>
      </w:r>
    </w:p>
    <w:p w:rsidR="002950D5" w:rsidRPr="002E4F5F" w:rsidRDefault="002950D5" w:rsidP="002950D5">
      <w:pPr>
        <w:widowControl/>
        <w:suppressAutoHyphens w:val="0"/>
        <w:ind w:firstLine="567"/>
        <w:jc w:val="both"/>
        <w:rPr>
          <w:sz w:val="20"/>
          <w:lang w:val="uk-UA"/>
        </w:rPr>
      </w:pPr>
      <w:proofErr w:type="spellStart"/>
      <w:r w:rsidRPr="002E4F5F">
        <w:rPr>
          <w:sz w:val="20"/>
          <w:lang w:val="uk-UA"/>
        </w:rPr>
        <w:t>Панчук</w:t>
      </w:r>
      <w:proofErr w:type="spellEnd"/>
      <w:r w:rsidRPr="002E4F5F">
        <w:rPr>
          <w:sz w:val="20"/>
          <w:lang w:val="uk-UA"/>
        </w:rPr>
        <w:t xml:space="preserve"> Олени Степанівни</w:t>
      </w:r>
    </w:p>
    <w:p w:rsidR="002950D5" w:rsidRPr="002E4F5F" w:rsidRDefault="002950D5" w:rsidP="002950D5">
      <w:pPr>
        <w:widowControl/>
        <w:suppressAutoHyphens w:val="0"/>
        <w:ind w:firstLine="567"/>
        <w:jc w:val="both"/>
        <w:rPr>
          <w:rFonts w:ascii="Arial" w:hAnsi="Arial" w:cs="Arial"/>
          <w:sz w:val="20"/>
          <w:lang w:val="uk-UA"/>
        </w:rPr>
      </w:pPr>
      <w:r w:rsidRPr="002E4F5F">
        <w:rPr>
          <w:sz w:val="20"/>
          <w:lang w:val="uk-UA"/>
        </w:rPr>
        <w:t>з дати прийняття цього рішення у зв</w:t>
      </w:r>
      <w:r w:rsidRPr="002E4F5F">
        <w:rPr>
          <w:sz w:val="20"/>
        </w:rPr>
        <w:t>’</w:t>
      </w:r>
      <w:proofErr w:type="spellStart"/>
      <w:r w:rsidRPr="002E4F5F">
        <w:rPr>
          <w:sz w:val="20"/>
          <w:lang w:val="uk-UA"/>
        </w:rPr>
        <w:t>язку</w:t>
      </w:r>
      <w:proofErr w:type="spellEnd"/>
      <w:r w:rsidRPr="002E4F5F">
        <w:rPr>
          <w:sz w:val="20"/>
          <w:lang w:val="uk-UA"/>
        </w:rPr>
        <w:t xml:space="preserve"> із внесенням змін до Статуту Товариства та введенням посади Ревізора Товариства. </w:t>
      </w:r>
    </w:p>
    <w:p w:rsidR="002950D5" w:rsidRPr="002E4F5F" w:rsidRDefault="002950D5" w:rsidP="002950D5">
      <w:pPr>
        <w:widowControl/>
        <w:suppressAutoHyphens w:val="0"/>
        <w:ind w:firstLine="567"/>
        <w:jc w:val="both"/>
        <w:rPr>
          <w:rFonts w:ascii="Arial" w:hAnsi="Arial" w:cs="Arial"/>
          <w:sz w:val="20"/>
          <w:lang w:val="uk-UA"/>
        </w:rPr>
      </w:pPr>
    </w:p>
    <w:p w:rsidR="002950D5" w:rsidRPr="002E4F5F" w:rsidRDefault="002950D5" w:rsidP="002950D5">
      <w:pPr>
        <w:keepNext/>
        <w:keepLines/>
        <w:jc w:val="center"/>
        <w:rPr>
          <w:i/>
          <w:szCs w:val="24"/>
          <w:lang w:val="uk-UA"/>
        </w:rPr>
      </w:pPr>
      <w:r w:rsidRPr="002E4F5F">
        <w:rPr>
          <w:i/>
          <w:szCs w:val="24"/>
          <w:lang w:val="uk-UA"/>
        </w:rPr>
        <w:t>З питання № 14 порядку денного</w:t>
      </w:r>
    </w:p>
    <w:p w:rsidR="002950D5" w:rsidRPr="002E4F5F" w:rsidRDefault="002950D5" w:rsidP="002950D5">
      <w:pPr>
        <w:widowControl/>
        <w:suppressAutoHyphens w:val="0"/>
        <w:autoSpaceDE w:val="0"/>
        <w:autoSpaceDN w:val="0"/>
        <w:adjustRightInd w:val="0"/>
        <w:ind w:left="252"/>
        <w:jc w:val="center"/>
        <w:rPr>
          <w:rFonts w:eastAsia="Calibri"/>
          <w:i/>
          <w:lang w:val="uk-UA"/>
        </w:rPr>
      </w:pPr>
      <w:r w:rsidRPr="002E4F5F">
        <w:rPr>
          <w:rFonts w:eastAsia="Calibri"/>
          <w:i/>
          <w:lang w:val="uk-UA"/>
        </w:rPr>
        <w:t>«Про обрання Ревізора Товариства»</w:t>
      </w:r>
    </w:p>
    <w:p w:rsidR="002950D5" w:rsidRPr="002E4F5F" w:rsidRDefault="002950D5" w:rsidP="002950D5">
      <w:pPr>
        <w:widowControl/>
        <w:suppressAutoHyphens w:val="0"/>
        <w:autoSpaceDE w:val="0"/>
        <w:autoSpaceDN w:val="0"/>
        <w:adjustRightInd w:val="0"/>
        <w:ind w:left="252"/>
        <w:jc w:val="center"/>
        <w:rPr>
          <w:i/>
          <w:szCs w:val="24"/>
          <w:lang w:val="uk-UA"/>
        </w:rPr>
      </w:pPr>
    </w:p>
    <w:p w:rsidR="002950D5" w:rsidRPr="002E4F5F" w:rsidRDefault="002950D5" w:rsidP="002950D5">
      <w:pPr>
        <w:widowControl/>
        <w:suppressAutoHyphens w:val="0"/>
        <w:autoSpaceDE w:val="0"/>
        <w:autoSpaceDN w:val="0"/>
        <w:adjustRightInd w:val="0"/>
        <w:ind w:left="252"/>
        <w:jc w:val="both"/>
        <w:rPr>
          <w:b/>
          <w:szCs w:val="24"/>
          <w:lang w:val="uk-UA"/>
        </w:rPr>
      </w:pPr>
      <w:r w:rsidRPr="002E4F5F">
        <w:rPr>
          <w:b/>
          <w:szCs w:val="24"/>
          <w:lang w:val="uk-UA"/>
        </w:rPr>
        <w:t>Проект рішення:</w:t>
      </w:r>
    </w:p>
    <w:p w:rsidR="002950D5" w:rsidRPr="002E4F5F" w:rsidRDefault="002950D5" w:rsidP="002950D5">
      <w:pPr>
        <w:keepNext/>
        <w:keepLines/>
        <w:widowControl/>
        <w:tabs>
          <w:tab w:val="left" w:pos="142"/>
        </w:tabs>
        <w:suppressAutoHyphens w:val="0"/>
        <w:ind w:left="142" w:hanging="142"/>
        <w:jc w:val="both"/>
        <w:rPr>
          <w:sz w:val="16"/>
          <w:szCs w:val="16"/>
          <w:lang w:val="uk-UA" w:eastAsia="ru-RU"/>
        </w:rPr>
      </w:pPr>
      <w:r w:rsidRPr="002E4F5F">
        <w:rPr>
          <w:sz w:val="16"/>
          <w:szCs w:val="16"/>
          <w:lang w:val="uk-UA"/>
        </w:rPr>
        <w:t>*</w:t>
      </w:r>
      <w:r w:rsidRPr="002E4F5F">
        <w:rPr>
          <w:sz w:val="16"/>
          <w:szCs w:val="16"/>
          <w:lang w:val="uk-UA"/>
        </w:rPr>
        <w:tab/>
        <w:t xml:space="preserve">Проекти рішень з даного питання порядку денного будуть сформовані/затверджені після отримання пропозицій від акціонерів Товариства у вигляді проектів рішень з інформацією щодо кандидатів для обрання Ревізором. </w:t>
      </w:r>
    </w:p>
    <w:p w:rsidR="002950D5" w:rsidRPr="002E4F5F" w:rsidRDefault="002950D5" w:rsidP="002950D5">
      <w:pPr>
        <w:widowControl/>
        <w:suppressAutoHyphens w:val="0"/>
        <w:autoSpaceDE w:val="0"/>
        <w:autoSpaceDN w:val="0"/>
        <w:adjustRightInd w:val="0"/>
        <w:ind w:left="360"/>
        <w:jc w:val="both"/>
        <w:rPr>
          <w:sz w:val="20"/>
          <w:lang w:val="uk-UA" w:eastAsia="en-US"/>
        </w:rPr>
      </w:pPr>
    </w:p>
    <w:p w:rsidR="002950D5" w:rsidRPr="002E4F5F" w:rsidRDefault="002950D5" w:rsidP="002950D5">
      <w:pPr>
        <w:widowControl/>
        <w:suppressAutoHyphens w:val="0"/>
        <w:autoSpaceDE w:val="0"/>
        <w:autoSpaceDN w:val="0"/>
        <w:adjustRightInd w:val="0"/>
        <w:ind w:left="252"/>
        <w:jc w:val="both"/>
        <w:rPr>
          <w:b/>
          <w:szCs w:val="24"/>
          <w:lang w:val="uk-UA"/>
        </w:rPr>
      </w:pPr>
    </w:p>
    <w:p w:rsidR="000B0971" w:rsidRPr="002E4F5F" w:rsidRDefault="000B0971" w:rsidP="000B0971">
      <w:pPr>
        <w:widowControl/>
        <w:tabs>
          <w:tab w:val="left" w:pos="993"/>
        </w:tabs>
        <w:suppressAutoHyphens w:val="0"/>
        <w:spacing w:before="100" w:beforeAutospacing="1" w:after="100" w:afterAutospacing="1"/>
        <w:ind w:left="1069"/>
        <w:contextualSpacing/>
        <w:jc w:val="both"/>
        <w:rPr>
          <w:rFonts w:eastAsia="Calibri"/>
          <w:b/>
          <w:lang w:val="uk-UA"/>
        </w:rPr>
      </w:pPr>
    </w:p>
    <w:p w:rsidR="00652BC5" w:rsidRPr="002E4F5F" w:rsidRDefault="00652BC5" w:rsidP="00652BC5">
      <w:pPr>
        <w:spacing w:before="100" w:beforeAutospacing="1" w:after="100" w:afterAutospacing="1"/>
        <w:jc w:val="center"/>
        <w:rPr>
          <w:lang w:val="uk-UA"/>
        </w:rPr>
      </w:pPr>
      <w:r w:rsidRPr="002E4F5F">
        <w:rPr>
          <w:b/>
          <w:bCs/>
          <w:u w:val="single"/>
          <w:lang w:val="uk-UA"/>
        </w:rPr>
        <w:t>Порядок ознайомлення акціонерів з матеріалами, з якими вони можуть ознайомитися під час підготовки до загальних зборів</w:t>
      </w:r>
    </w:p>
    <w:p w:rsidR="00652BC5" w:rsidRPr="002E4F5F" w:rsidRDefault="00652BC5" w:rsidP="00652BC5">
      <w:pPr>
        <w:tabs>
          <w:tab w:val="num" w:pos="567"/>
        </w:tabs>
        <w:ind w:firstLine="426"/>
        <w:jc w:val="both"/>
        <w:rPr>
          <w:lang w:val="uk-UA"/>
        </w:rPr>
      </w:pPr>
      <w:r w:rsidRPr="002E4F5F">
        <w:rPr>
          <w:lang w:val="uk-UA"/>
        </w:rPr>
        <w:t xml:space="preserve">1. З матеріалами, необхідними для ознайомлення під час підготовки до загальних зборів, акціонери Товариства можуть ознайомитися в за </w:t>
      </w:r>
      <w:proofErr w:type="spellStart"/>
      <w:r w:rsidRPr="002E4F5F">
        <w:rPr>
          <w:lang w:val="uk-UA"/>
        </w:rPr>
        <w:t>адресою</w:t>
      </w:r>
      <w:proofErr w:type="spellEnd"/>
      <w:r w:rsidRPr="002E4F5F">
        <w:rPr>
          <w:lang w:val="uk-UA"/>
        </w:rPr>
        <w:t xml:space="preserve">: </w:t>
      </w:r>
      <w:r w:rsidRPr="002E4F5F">
        <w:rPr>
          <w:szCs w:val="24"/>
          <w:lang w:val="uk-UA"/>
        </w:rPr>
        <w:t xml:space="preserve">Україна, м. Київ, провулок </w:t>
      </w:r>
      <w:proofErr w:type="spellStart"/>
      <w:r w:rsidRPr="002E4F5F">
        <w:rPr>
          <w:szCs w:val="24"/>
          <w:lang w:val="uk-UA"/>
        </w:rPr>
        <w:t>Гната</w:t>
      </w:r>
      <w:proofErr w:type="spellEnd"/>
      <w:r w:rsidRPr="002E4F5F">
        <w:rPr>
          <w:szCs w:val="24"/>
          <w:lang w:val="uk-UA"/>
        </w:rPr>
        <w:t xml:space="preserve"> </w:t>
      </w:r>
      <w:proofErr w:type="spellStart"/>
      <w:r w:rsidRPr="002E4F5F">
        <w:rPr>
          <w:szCs w:val="24"/>
          <w:lang w:val="uk-UA"/>
        </w:rPr>
        <w:t>Хоткевича</w:t>
      </w:r>
      <w:proofErr w:type="spellEnd"/>
      <w:r w:rsidRPr="002E4F5F">
        <w:rPr>
          <w:szCs w:val="24"/>
          <w:lang w:val="uk-UA"/>
        </w:rPr>
        <w:t xml:space="preserve">, буд. 8 кім.№1 </w:t>
      </w:r>
      <w:r w:rsidRPr="002E4F5F">
        <w:rPr>
          <w:lang w:val="uk-UA"/>
        </w:rPr>
        <w:t xml:space="preserve"> у робочі дні (з </w:t>
      </w:r>
      <w:r w:rsidRPr="002E4F5F">
        <w:t>14</w:t>
      </w:r>
      <w:r w:rsidRPr="002E4F5F">
        <w:rPr>
          <w:lang w:val="uk-UA"/>
        </w:rPr>
        <w:t xml:space="preserve">:00 до 17:00 год.) з дати отримання повідомлення до </w:t>
      </w:r>
      <w:r w:rsidR="000B0971" w:rsidRPr="002E4F5F">
        <w:rPr>
          <w:lang w:val="uk-UA"/>
        </w:rPr>
        <w:t>11</w:t>
      </w:r>
      <w:r w:rsidRPr="002E4F5F">
        <w:rPr>
          <w:lang w:val="uk-UA"/>
        </w:rPr>
        <w:t xml:space="preserve"> квітня 201</w:t>
      </w:r>
      <w:r w:rsidR="000B0971" w:rsidRPr="002E4F5F">
        <w:rPr>
          <w:lang w:val="uk-UA"/>
        </w:rPr>
        <w:t>9</w:t>
      </w:r>
      <w:r w:rsidRPr="002E4F5F">
        <w:rPr>
          <w:lang w:val="uk-UA"/>
        </w:rPr>
        <w:t xml:space="preserve"> р. включно, </w:t>
      </w:r>
      <w:r w:rsidRPr="002E4F5F">
        <w:rPr>
          <w:i/>
          <w:iCs/>
          <w:lang w:val="uk-UA"/>
        </w:rPr>
        <w:t xml:space="preserve">а в день проведення загальних зборів– також в місці їх проведення. </w:t>
      </w:r>
      <w:r w:rsidRPr="002E4F5F">
        <w:rPr>
          <w:lang w:val="uk-UA"/>
        </w:rPr>
        <w:t xml:space="preserve">Особа, відповідальна за порядок ознайомлення акціонерів з документами – </w:t>
      </w:r>
      <w:r w:rsidR="000B0971" w:rsidRPr="002E4F5F">
        <w:rPr>
          <w:lang w:val="uk-UA"/>
        </w:rPr>
        <w:t xml:space="preserve">Голова Правління </w:t>
      </w:r>
      <w:proofErr w:type="spellStart"/>
      <w:r w:rsidR="000B0971" w:rsidRPr="002E4F5F">
        <w:rPr>
          <w:lang w:val="uk-UA"/>
        </w:rPr>
        <w:t>Духно</w:t>
      </w:r>
      <w:proofErr w:type="spellEnd"/>
      <w:r w:rsidR="000B0971" w:rsidRPr="002E4F5F">
        <w:rPr>
          <w:lang w:val="uk-UA"/>
        </w:rPr>
        <w:t xml:space="preserve"> Олексі</w:t>
      </w:r>
      <w:r w:rsidRPr="002E4F5F">
        <w:rPr>
          <w:lang w:val="uk-UA"/>
        </w:rPr>
        <w:t xml:space="preserve">й Васильович . Довідки за телефоном: </w:t>
      </w:r>
      <w:r w:rsidRPr="002E4F5F">
        <w:rPr>
          <w:szCs w:val="24"/>
          <w:lang w:val="uk-UA"/>
        </w:rPr>
        <w:t xml:space="preserve">(044) 573-32-61. </w:t>
      </w:r>
      <w:r w:rsidRPr="002E4F5F">
        <w:t xml:space="preserve">Адреса </w:t>
      </w:r>
      <w:proofErr w:type="spellStart"/>
      <w:r w:rsidRPr="002E4F5F">
        <w:rPr>
          <w:lang w:val="uk-UA"/>
        </w:rPr>
        <w:t>вебсайту</w:t>
      </w:r>
      <w:proofErr w:type="spellEnd"/>
      <w:r w:rsidRPr="002E4F5F">
        <w:rPr>
          <w:lang w:val="uk-UA"/>
        </w:rPr>
        <w:t xml:space="preserve">, який </w:t>
      </w:r>
      <w:r w:rsidRPr="002E4F5F">
        <w:t xml:space="preserve"> </w:t>
      </w:r>
      <w:proofErr w:type="spellStart"/>
      <w:r w:rsidRPr="002E4F5F">
        <w:t>додатково</w:t>
      </w:r>
      <w:proofErr w:type="spellEnd"/>
      <w:r w:rsidRPr="002E4F5F">
        <w:t xml:space="preserve"> </w:t>
      </w:r>
      <w:proofErr w:type="spellStart"/>
      <w:r w:rsidRPr="002E4F5F">
        <w:t>використовується</w:t>
      </w:r>
      <w:proofErr w:type="spellEnd"/>
      <w:r w:rsidRPr="002E4F5F">
        <w:t xml:space="preserve"> </w:t>
      </w:r>
      <w:r w:rsidRPr="002E4F5F">
        <w:rPr>
          <w:lang w:val="uk-UA"/>
        </w:rPr>
        <w:t>Товариством</w:t>
      </w:r>
      <w:r w:rsidRPr="002E4F5F">
        <w:t xml:space="preserve"> для </w:t>
      </w:r>
      <w:r w:rsidRPr="002E4F5F">
        <w:rPr>
          <w:lang w:val="uk-UA"/>
        </w:rPr>
        <w:t xml:space="preserve">ознайомлення з проектами </w:t>
      </w:r>
      <w:proofErr w:type="gramStart"/>
      <w:r w:rsidRPr="002E4F5F">
        <w:rPr>
          <w:lang w:val="uk-UA"/>
        </w:rPr>
        <w:t>р</w:t>
      </w:r>
      <w:proofErr w:type="gramEnd"/>
      <w:r w:rsidRPr="002E4F5F">
        <w:rPr>
          <w:lang w:val="uk-UA"/>
        </w:rPr>
        <w:t xml:space="preserve">ішень загальних зборів акціонерів </w:t>
      </w:r>
      <w:r w:rsidR="000B0971" w:rsidRPr="002E4F5F">
        <w:rPr>
          <w:lang w:val="uk-UA"/>
        </w:rPr>
        <w:t>та проектами документів</w:t>
      </w:r>
      <w:r w:rsidRPr="002E4F5F">
        <w:t xml:space="preserve"> </w:t>
      </w:r>
      <w:hyperlink r:id="rId7" w:history="1">
        <w:r w:rsidRPr="002E4F5F">
          <w:rPr>
            <w:u w:val="single"/>
            <w:lang w:val="en-US"/>
          </w:rPr>
          <w:t>www</w:t>
        </w:r>
        <w:r w:rsidRPr="002E4F5F">
          <w:rPr>
            <w:u w:val="single"/>
          </w:rPr>
          <w:t>.apekc.pat.ua</w:t>
        </w:r>
      </w:hyperlink>
      <w:r w:rsidRPr="002E4F5F">
        <w:t>.</w:t>
      </w:r>
      <w:r w:rsidR="000B0971" w:rsidRPr="002E4F5F">
        <w:rPr>
          <w:lang w:val="uk-UA"/>
        </w:rPr>
        <w:t xml:space="preserve"> </w:t>
      </w:r>
    </w:p>
    <w:p w:rsidR="00652BC5" w:rsidRPr="002E4F5F" w:rsidRDefault="00652BC5" w:rsidP="00652BC5">
      <w:pPr>
        <w:ind w:firstLine="360"/>
        <w:jc w:val="both"/>
        <w:rPr>
          <w:lang w:val="uk-UA"/>
        </w:rPr>
      </w:pPr>
      <w:r w:rsidRPr="002E4F5F">
        <w:rPr>
          <w:lang w:val="uk-UA"/>
        </w:rPr>
        <w:t>2. Для ознайомлення із зазначеними документами акціонерам необхідно мати документ, що посвідчує особу (паспорт). Представникам акціонерів необхідно мати документ, що посвідчує особу (паспорт), та документ, що підтверджує повноваження представника акціонера на право ознайомлення з документами (інформацією, матеріалами), пов’язаними з порядком денним і необхідними акціонерам для ухвалення рішень з питань порядку денного загальних зборів ПрАТ «Фірма “АПЕКС”, – довіреність, оформлену відповідно до чинного законодавства або її належним чином засвідчену копію. Крім того, для ознайомлення з документами акціонер (представник акціонера) повинен мати при собі документ, що підтверджує право власності акціонера на акції ПрАТ «</w:t>
      </w:r>
      <w:proofErr w:type="spellStart"/>
      <w:r w:rsidRPr="002E4F5F">
        <w:rPr>
          <w:lang w:val="uk-UA"/>
        </w:rPr>
        <w:t>Фірма“АПЕКС</w:t>
      </w:r>
      <w:proofErr w:type="spellEnd"/>
      <w:r w:rsidRPr="002E4F5F">
        <w:rPr>
          <w:lang w:val="uk-UA"/>
        </w:rPr>
        <w:t>” - оригінал виписки про стан рахунку в цінних паперах, складеної депозитарною установою станом на дату звернення акціонера (представника акціонера) з вимогою про надання документів для ознайомлення;</w:t>
      </w:r>
    </w:p>
    <w:p w:rsidR="00652BC5" w:rsidRPr="002E4F5F" w:rsidRDefault="00652BC5" w:rsidP="00652BC5">
      <w:pPr>
        <w:spacing w:before="100" w:beforeAutospacing="1" w:after="100" w:afterAutospacing="1"/>
        <w:jc w:val="both"/>
        <w:rPr>
          <w:lang w:val="uk-UA"/>
        </w:rPr>
      </w:pPr>
      <w:r w:rsidRPr="002E4F5F">
        <w:rPr>
          <w:lang w:val="uk-UA"/>
        </w:rPr>
        <w:t>3. Для ознайомлення із зазначеними документами акціонер (представник акціонера) повинен протягом строку, визначеного для ознайомлення із зазначеними документами, звернутися за місцем ознайомлення із документами до посадової особи ПрАТ «</w:t>
      </w:r>
      <w:proofErr w:type="spellStart"/>
      <w:r w:rsidRPr="002E4F5F">
        <w:rPr>
          <w:lang w:val="uk-UA"/>
        </w:rPr>
        <w:t>Фірма“АПЕКС</w:t>
      </w:r>
      <w:proofErr w:type="spellEnd"/>
      <w:r w:rsidRPr="002E4F5F">
        <w:rPr>
          <w:lang w:val="uk-UA"/>
        </w:rPr>
        <w:t xml:space="preserve">”, відповідальної за ознайомлення акціонерів з такими документами, надавши посадовій особі </w:t>
      </w:r>
      <w:r w:rsidRPr="002E4F5F">
        <w:rPr>
          <w:lang w:val="uk-UA"/>
        </w:rPr>
        <w:lastRenderedPageBreak/>
        <w:t>ПрАТ «Фірма “АПЕКС” підтверджуючі документи, зазначені в попередньому пункті.</w:t>
      </w:r>
    </w:p>
    <w:p w:rsidR="00652BC5" w:rsidRPr="002E4F5F" w:rsidRDefault="00652BC5" w:rsidP="00652BC5">
      <w:pPr>
        <w:spacing w:before="100" w:beforeAutospacing="1" w:after="100" w:afterAutospacing="1"/>
        <w:jc w:val="both"/>
        <w:rPr>
          <w:lang w:val="uk-UA"/>
        </w:rPr>
      </w:pPr>
      <w:r w:rsidRPr="002E4F5F">
        <w:rPr>
          <w:lang w:val="uk-UA"/>
        </w:rPr>
        <w:t>4. Письмові відповіді на письмові запитання акціонерів щодо питань, включених до проекту порядку денного загальних зборів надаються Товариством письмово  та надсилаються акціонеру простим поштовим листом протягом 3-х (трьох) робочих днів з дати отримання письмового запитання, але не пізніше дати проведення загальних зборів. Інші акціонери також будуть мати можливість ознайомитися з цими письмовими відповідями за місцезнаходженням Товариства. Товариство може надати одну загальну відповідь на всі запитання однакового змісту.</w:t>
      </w:r>
    </w:p>
    <w:p w:rsidR="00652BC5" w:rsidRPr="002E4F5F" w:rsidRDefault="00652BC5" w:rsidP="00652BC5">
      <w:pPr>
        <w:spacing w:before="100" w:beforeAutospacing="1" w:after="100" w:afterAutospacing="1"/>
        <w:jc w:val="both"/>
        <w:rPr>
          <w:lang w:val="uk-UA"/>
        </w:rPr>
      </w:pPr>
      <w:r w:rsidRPr="002E4F5F">
        <w:rPr>
          <w:b/>
          <w:bCs/>
          <w:u w:val="single"/>
          <w:lang w:val="uk-UA"/>
        </w:rPr>
        <w:t>Права акціонерів стосовно пропозицій до проекту порядку денного загальних зборів</w:t>
      </w:r>
    </w:p>
    <w:p w:rsidR="00652BC5" w:rsidRPr="002E4F5F" w:rsidRDefault="00652BC5" w:rsidP="00652BC5">
      <w:pPr>
        <w:spacing w:before="100" w:beforeAutospacing="1" w:after="100" w:afterAutospacing="1"/>
        <w:jc w:val="both"/>
        <w:rPr>
          <w:lang w:val="uk-UA"/>
        </w:rPr>
      </w:pPr>
      <w:r w:rsidRPr="002E4F5F">
        <w:rPr>
          <w:lang w:val="uk-UA"/>
        </w:rPr>
        <w:t xml:space="preserve">1. Кожний акціонер має право </w:t>
      </w:r>
      <w:proofErr w:type="spellStart"/>
      <w:r w:rsidRPr="002E4F5F">
        <w:rPr>
          <w:lang w:val="uk-UA"/>
        </w:rPr>
        <w:t>внести</w:t>
      </w:r>
      <w:proofErr w:type="spellEnd"/>
      <w:r w:rsidRPr="002E4F5F">
        <w:rPr>
          <w:lang w:val="uk-UA"/>
        </w:rPr>
        <w:t xml:space="preserve"> пропозиції щодо питань, включених до проекту порядку денного загальних зборів, а також щодо нових кандидатів до складу органів ПрАТ «</w:t>
      </w:r>
      <w:proofErr w:type="spellStart"/>
      <w:r w:rsidRPr="002E4F5F">
        <w:rPr>
          <w:lang w:val="uk-UA"/>
        </w:rPr>
        <w:t>Фірма“АПЕКС</w:t>
      </w:r>
      <w:proofErr w:type="spellEnd"/>
      <w:r w:rsidRPr="002E4F5F">
        <w:rPr>
          <w:lang w:val="uk-UA"/>
        </w:rPr>
        <w:t>”, кількість яких не може перевищувати кількісного складу кожного з органів.</w:t>
      </w:r>
    </w:p>
    <w:p w:rsidR="00652BC5" w:rsidRPr="002E4F5F" w:rsidRDefault="00652BC5" w:rsidP="00652BC5">
      <w:pPr>
        <w:spacing w:before="100" w:beforeAutospacing="1" w:after="100" w:afterAutospacing="1"/>
        <w:jc w:val="both"/>
        <w:rPr>
          <w:lang w:val="uk-UA"/>
        </w:rPr>
      </w:pPr>
      <w:r w:rsidRPr="002E4F5F">
        <w:rPr>
          <w:lang w:val="uk-UA"/>
        </w:rPr>
        <w:t>2. Пропозиції вносяться не пізніше, ніж за 20 днів до дати проведення загальних зборів, а щодо кандидатів до складу органів ПрАТ «</w:t>
      </w:r>
      <w:proofErr w:type="spellStart"/>
      <w:r w:rsidRPr="002E4F5F">
        <w:rPr>
          <w:lang w:val="uk-UA"/>
        </w:rPr>
        <w:t>Фірма“АПЕКС</w:t>
      </w:r>
      <w:proofErr w:type="spellEnd"/>
      <w:r w:rsidRPr="002E4F5F">
        <w:rPr>
          <w:lang w:val="uk-UA"/>
        </w:rPr>
        <w:t xml:space="preserve">”-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w:t>
      </w:r>
    </w:p>
    <w:p w:rsidR="00652BC5" w:rsidRPr="002E4F5F" w:rsidRDefault="00652BC5" w:rsidP="00652BC5">
      <w:pPr>
        <w:spacing w:before="100" w:beforeAutospacing="1" w:after="100" w:afterAutospacing="1"/>
        <w:jc w:val="both"/>
        <w:rPr>
          <w:lang w:val="uk-UA"/>
        </w:rPr>
      </w:pPr>
      <w:r w:rsidRPr="002E4F5F">
        <w:rPr>
          <w:lang w:val="uk-UA"/>
        </w:rPr>
        <w:t>3.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ПрАТ «</w:t>
      </w:r>
      <w:proofErr w:type="spellStart"/>
      <w:r w:rsidRPr="002E4F5F">
        <w:rPr>
          <w:lang w:val="uk-UA"/>
        </w:rPr>
        <w:t>Фірма“АПЕКС</w:t>
      </w:r>
      <w:proofErr w:type="spellEnd"/>
      <w:r w:rsidRPr="002E4F5F">
        <w:rPr>
          <w:lang w:val="uk-UA"/>
        </w:rPr>
        <w:t>”.</w:t>
      </w:r>
    </w:p>
    <w:p w:rsidR="00652BC5" w:rsidRPr="002E4F5F" w:rsidRDefault="00652BC5" w:rsidP="00652BC5">
      <w:pPr>
        <w:spacing w:before="100" w:beforeAutospacing="1" w:after="100" w:afterAutospacing="1"/>
        <w:jc w:val="both"/>
        <w:rPr>
          <w:lang w:val="uk-UA"/>
        </w:rPr>
      </w:pPr>
      <w:r w:rsidRPr="002E4F5F">
        <w:rPr>
          <w:lang w:val="uk-UA"/>
        </w:rPr>
        <w:t>4.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попереднього абзацу.</w:t>
      </w:r>
    </w:p>
    <w:p w:rsidR="00652BC5" w:rsidRPr="002E4F5F" w:rsidRDefault="00652BC5" w:rsidP="00652BC5">
      <w:pPr>
        <w:spacing w:before="100" w:beforeAutospacing="1" w:after="100" w:afterAutospacing="1"/>
        <w:jc w:val="both"/>
        <w:rPr>
          <w:lang w:val="uk-UA"/>
        </w:rPr>
      </w:pPr>
      <w:r w:rsidRPr="002E4F5F">
        <w:rPr>
          <w:lang w:val="uk-UA"/>
        </w:rPr>
        <w:t xml:space="preserve">5. У разі подання акціонером пропозиції до проекту порядку денного загальних зборів щодо дострокового припинення повноважень Виконавчого органу одночасно обов'язково подається </w:t>
      </w:r>
      <w:proofErr w:type="spellStart"/>
      <w:r w:rsidRPr="002E4F5F">
        <w:rPr>
          <w:lang w:val="uk-UA"/>
        </w:rPr>
        <w:t>подається</w:t>
      </w:r>
      <w:proofErr w:type="spellEnd"/>
      <w:r w:rsidRPr="002E4F5F">
        <w:rPr>
          <w:lang w:val="uk-UA"/>
        </w:rPr>
        <w:t xml:space="preserve"> пропозиція щодо кандидатури для обрання Виконавчого органу або подається питання про призначення особи, яка тимчасово здійснюватиме його повноваження. Така пропозиція надається не пізніше ніж за сім днів до проведення Зборів.</w:t>
      </w:r>
    </w:p>
    <w:p w:rsidR="00652BC5" w:rsidRPr="002E4F5F" w:rsidRDefault="00652BC5" w:rsidP="00652BC5">
      <w:pPr>
        <w:spacing w:before="100" w:beforeAutospacing="1" w:after="100" w:afterAutospacing="1"/>
        <w:jc w:val="both"/>
        <w:rPr>
          <w:lang w:val="uk-UA"/>
        </w:rPr>
      </w:pPr>
      <w:r w:rsidRPr="002E4F5F">
        <w:rPr>
          <w:lang w:val="uk-UA"/>
        </w:rPr>
        <w:t>6.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652BC5" w:rsidRPr="002E4F5F" w:rsidRDefault="00652BC5" w:rsidP="00652BC5">
      <w:pPr>
        <w:spacing w:before="100" w:beforeAutospacing="1" w:after="100" w:afterAutospacing="1"/>
        <w:jc w:val="both"/>
        <w:rPr>
          <w:lang w:val="uk-UA"/>
        </w:rPr>
      </w:pPr>
      <w:r w:rsidRPr="002E4F5F">
        <w:rPr>
          <w:lang w:val="uk-UA"/>
        </w:rPr>
        <w:t>7. Рішення про відмову у включенні до проекту порядку денного загальних зборів пропозицій акціонерів (акціонера), яким належать менше 5 відсотків голосуючих акцій, може бути прийнято у разі: недотримання акціонерами строку та неповноти даних, які вказані в  п.3), а також  у разі неподання акціонером  жодного проекту рішення із запропонованих ними питань порядку денного.</w:t>
      </w:r>
    </w:p>
    <w:p w:rsidR="00652BC5" w:rsidRPr="002E4F5F" w:rsidRDefault="00652BC5" w:rsidP="00652BC5">
      <w:pPr>
        <w:spacing w:before="100" w:beforeAutospacing="1" w:after="100" w:afterAutospacing="1"/>
        <w:jc w:val="both"/>
        <w:rPr>
          <w:lang w:val="uk-UA"/>
        </w:rPr>
      </w:pPr>
      <w:r w:rsidRPr="002E4F5F">
        <w:rPr>
          <w:lang w:val="uk-UA"/>
        </w:rPr>
        <w:t>8. Мотивоване рішення про відмову у включенні пропозиції до проекту порядку денного загальних зборів Товариством надсилається   акціонеру протягом трьох днів з моменту його прийняття.</w:t>
      </w:r>
    </w:p>
    <w:p w:rsidR="00652BC5" w:rsidRPr="002E4F5F" w:rsidRDefault="00652BC5" w:rsidP="00652BC5">
      <w:pPr>
        <w:spacing w:before="100" w:beforeAutospacing="1" w:after="100" w:afterAutospacing="1"/>
        <w:jc w:val="both"/>
        <w:rPr>
          <w:lang w:val="uk-UA"/>
        </w:rPr>
      </w:pPr>
      <w:r w:rsidRPr="002E4F5F">
        <w:rPr>
          <w:lang w:val="uk-UA"/>
        </w:rPr>
        <w:lastRenderedPageBreak/>
        <w:t>9.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кожному акціонеру, публікує таку інформацію на сайті Товариства.</w:t>
      </w:r>
    </w:p>
    <w:p w:rsidR="00652BC5" w:rsidRPr="002E4F5F" w:rsidRDefault="00652BC5" w:rsidP="00652BC5">
      <w:pPr>
        <w:spacing w:before="100" w:beforeAutospacing="1" w:after="100" w:afterAutospacing="1"/>
        <w:jc w:val="both"/>
        <w:rPr>
          <w:lang w:val="uk-UA"/>
        </w:rPr>
      </w:pPr>
      <w:r w:rsidRPr="002E4F5F">
        <w:rPr>
          <w:b/>
          <w:bCs/>
          <w:u w:val="single"/>
          <w:lang w:val="uk-UA"/>
        </w:rPr>
        <w:t>Порядок участі та голосування на загальних зборах за довіреністю</w:t>
      </w:r>
    </w:p>
    <w:p w:rsidR="00652BC5" w:rsidRPr="002E4F5F" w:rsidRDefault="00652BC5" w:rsidP="00652BC5">
      <w:pPr>
        <w:spacing w:before="100" w:beforeAutospacing="1" w:after="100" w:afterAutospacing="1"/>
        <w:jc w:val="both"/>
        <w:rPr>
          <w:lang w:val="uk-UA"/>
        </w:rPr>
      </w:pPr>
      <w:r w:rsidRPr="002E4F5F">
        <w:rPr>
          <w:lang w:val="uk-UA"/>
        </w:rPr>
        <w:t>1.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652BC5" w:rsidRPr="002E4F5F" w:rsidRDefault="00652BC5" w:rsidP="00652BC5">
      <w:pPr>
        <w:spacing w:before="100" w:beforeAutospacing="1" w:after="100" w:afterAutospacing="1"/>
        <w:jc w:val="both"/>
        <w:rPr>
          <w:lang w:val="uk-UA"/>
        </w:rPr>
      </w:pPr>
      <w:r w:rsidRPr="002E4F5F">
        <w:rPr>
          <w:lang w:val="uk-UA"/>
        </w:rPr>
        <w:t>2. Посадові особи органів товариства та їх афілійовані особи не можуть бути представниками інших акціонерів товариства на загальних зборах.</w:t>
      </w:r>
    </w:p>
    <w:p w:rsidR="00652BC5" w:rsidRPr="002E4F5F" w:rsidRDefault="00652BC5" w:rsidP="00652BC5">
      <w:pPr>
        <w:spacing w:before="100" w:beforeAutospacing="1" w:after="100" w:afterAutospacing="1"/>
        <w:jc w:val="both"/>
        <w:rPr>
          <w:lang w:val="uk-UA"/>
        </w:rPr>
      </w:pPr>
      <w:r w:rsidRPr="002E4F5F">
        <w:rPr>
          <w:lang w:val="uk-UA"/>
        </w:rPr>
        <w:t>3.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652BC5" w:rsidRPr="002E4F5F" w:rsidRDefault="00652BC5" w:rsidP="00652BC5">
      <w:pPr>
        <w:spacing w:before="100" w:beforeAutospacing="1" w:after="100" w:afterAutospacing="1"/>
        <w:jc w:val="both"/>
        <w:rPr>
          <w:lang w:val="uk-UA"/>
        </w:rPr>
      </w:pPr>
      <w:r w:rsidRPr="002E4F5F">
        <w:rPr>
          <w:lang w:val="uk-UA"/>
        </w:rPr>
        <w:t>4.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ПрАТ «</w:t>
      </w:r>
      <w:proofErr w:type="spellStart"/>
      <w:r w:rsidRPr="002E4F5F">
        <w:rPr>
          <w:lang w:val="uk-UA"/>
        </w:rPr>
        <w:t>Фірма“АПЕКС</w:t>
      </w:r>
      <w:proofErr w:type="spellEnd"/>
      <w:r w:rsidRPr="002E4F5F">
        <w:rPr>
          <w:lang w:val="uk-UA"/>
        </w:rPr>
        <w:t>”. Повідомлення акціонером виконавчого органу ПрАТ «</w:t>
      </w:r>
      <w:proofErr w:type="spellStart"/>
      <w:r w:rsidRPr="002E4F5F">
        <w:rPr>
          <w:lang w:val="uk-UA"/>
        </w:rPr>
        <w:t>Фірма“АПЕКС</w:t>
      </w:r>
      <w:proofErr w:type="spellEnd"/>
      <w:r w:rsidRPr="002E4F5F">
        <w:rPr>
          <w:lang w:val="uk-UA"/>
        </w:rPr>
        <w:t>”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652BC5" w:rsidRPr="002E4F5F" w:rsidRDefault="00652BC5" w:rsidP="00652BC5">
      <w:pPr>
        <w:spacing w:before="100" w:beforeAutospacing="1" w:after="100" w:afterAutospacing="1"/>
        <w:jc w:val="both"/>
        <w:rPr>
          <w:lang w:val="uk-UA"/>
        </w:rPr>
      </w:pPr>
      <w:r w:rsidRPr="002E4F5F">
        <w:rPr>
          <w:lang w:val="uk-UA"/>
        </w:rPr>
        <w:t>5.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652BC5" w:rsidRPr="002E4F5F" w:rsidRDefault="00652BC5" w:rsidP="00652BC5">
      <w:pPr>
        <w:spacing w:before="100" w:beforeAutospacing="1" w:after="100" w:afterAutospacing="1"/>
        <w:jc w:val="both"/>
        <w:rPr>
          <w:lang w:val="uk-UA"/>
        </w:rPr>
      </w:pPr>
      <w:r w:rsidRPr="002E4F5F">
        <w:rPr>
          <w:lang w:val="uk-UA"/>
        </w:rPr>
        <w:t>6. 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652BC5" w:rsidRPr="002E4F5F" w:rsidRDefault="00652BC5" w:rsidP="00652BC5">
      <w:pPr>
        <w:spacing w:before="100" w:beforeAutospacing="1" w:after="100" w:afterAutospacing="1"/>
        <w:jc w:val="both"/>
        <w:rPr>
          <w:lang w:val="uk-UA"/>
        </w:rPr>
      </w:pPr>
      <w:r w:rsidRPr="002E4F5F">
        <w:rPr>
          <w:lang w:val="uk-UA"/>
        </w:rPr>
        <w:t>7.  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w:t>
      </w:r>
      <w:r w:rsidRPr="002E4F5F">
        <w:rPr>
          <w:highlight w:val="yellow"/>
          <w:lang w:val="uk-UA"/>
        </w:rPr>
        <w:t>.</w:t>
      </w:r>
      <w:r w:rsidRPr="002E4F5F">
        <w:t xml:space="preserve"> </w:t>
      </w:r>
    </w:p>
    <w:p w:rsidR="000B0971" w:rsidRPr="002E4F5F" w:rsidRDefault="000B0971" w:rsidP="000B0971">
      <w:pPr>
        <w:widowControl/>
        <w:suppressAutoHyphens w:val="0"/>
        <w:jc w:val="center"/>
        <w:rPr>
          <w:rFonts w:eastAsia="Calibri"/>
          <w:szCs w:val="24"/>
          <w:lang w:val="uk-UA"/>
        </w:rPr>
      </w:pPr>
      <w:r w:rsidRPr="002E4F5F">
        <w:rPr>
          <w:rFonts w:eastAsia="Calibri"/>
          <w:szCs w:val="24"/>
          <w:lang w:val="uk-UA"/>
        </w:rPr>
        <w:t>Основні показники фінансово-господарської діяльності підприємства (тис. грн.) 2018 рік</w:t>
      </w:r>
    </w:p>
    <w:p w:rsidR="000B0971" w:rsidRPr="002E4F5F" w:rsidRDefault="000B0971" w:rsidP="000B0971">
      <w:pPr>
        <w:widowControl/>
        <w:suppressAutoHyphens w:val="0"/>
        <w:jc w:val="both"/>
        <w:rPr>
          <w:rFonts w:eastAsia="Calibri"/>
          <w:szCs w:val="24"/>
          <w:lang w:eastAsia="ru-RU"/>
        </w:rPr>
      </w:pPr>
    </w:p>
    <w:tbl>
      <w:tblPr>
        <w:tblW w:w="9747" w:type="dxa"/>
        <w:tblLayout w:type="fixed"/>
        <w:tblLook w:val="0000" w:firstRow="0" w:lastRow="0" w:firstColumn="0" w:lastColumn="0" w:noHBand="0" w:noVBand="0"/>
      </w:tblPr>
      <w:tblGrid>
        <w:gridCol w:w="6487"/>
        <w:gridCol w:w="1559"/>
        <w:gridCol w:w="1701"/>
      </w:tblGrid>
      <w:tr w:rsidR="002E4F5F" w:rsidRPr="002E4F5F" w:rsidTr="00E36780">
        <w:tc>
          <w:tcPr>
            <w:tcW w:w="6487" w:type="dxa"/>
            <w:vMerge w:val="restart"/>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jc w:val="center"/>
              <w:rPr>
                <w:rFonts w:eastAsia="Calibri"/>
                <w:szCs w:val="24"/>
                <w:lang w:eastAsia="ru-RU"/>
              </w:rPr>
            </w:pPr>
            <w:proofErr w:type="spellStart"/>
            <w:r w:rsidRPr="002E4F5F">
              <w:rPr>
                <w:rFonts w:eastAsia="Calibri"/>
                <w:szCs w:val="24"/>
                <w:lang w:eastAsia="ru-RU"/>
              </w:rPr>
              <w:t>Найменування</w:t>
            </w:r>
            <w:proofErr w:type="spellEnd"/>
            <w:r w:rsidRPr="002E4F5F">
              <w:rPr>
                <w:rFonts w:eastAsia="Calibri"/>
                <w:szCs w:val="24"/>
                <w:lang w:eastAsia="ru-RU"/>
              </w:rPr>
              <w:t xml:space="preserve"> </w:t>
            </w:r>
            <w:proofErr w:type="spellStart"/>
            <w:r w:rsidRPr="002E4F5F">
              <w:rPr>
                <w:rFonts w:eastAsia="Calibri"/>
                <w:szCs w:val="24"/>
                <w:lang w:eastAsia="ru-RU"/>
              </w:rPr>
              <w:t>показника</w:t>
            </w:r>
            <w:proofErr w:type="spellEnd"/>
          </w:p>
        </w:tc>
        <w:tc>
          <w:tcPr>
            <w:tcW w:w="3260" w:type="dxa"/>
            <w:gridSpan w:val="2"/>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jc w:val="center"/>
              <w:rPr>
                <w:rFonts w:eastAsia="Calibri"/>
                <w:szCs w:val="24"/>
                <w:lang w:eastAsia="ru-RU"/>
              </w:rPr>
            </w:pPr>
            <w:proofErr w:type="spellStart"/>
            <w:r w:rsidRPr="002E4F5F">
              <w:rPr>
                <w:rFonts w:eastAsia="Calibri"/>
                <w:szCs w:val="24"/>
                <w:lang w:eastAsia="ru-RU"/>
              </w:rPr>
              <w:t>Період</w:t>
            </w:r>
            <w:proofErr w:type="spellEnd"/>
          </w:p>
        </w:tc>
      </w:tr>
      <w:tr w:rsidR="002E4F5F" w:rsidRPr="002E4F5F" w:rsidTr="00E36780">
        <w:tc>
          <w:tcPr>
            <w:tcW w:w="6487" w:type="dxa"/>
            <w:vMerge/>
          </w:tcPr>
          <w:p w:rsidR="000B0971" w:rsidRPr="002E4F5F" w:rsidRDefault="000B0971" w:rsidP="000B0971">
            <w:pPr>
              <w:widowControl/>
              <w:suppressAutoHyphens w:val="0"/>
              <w:jc w:val="both"/>
              <w:rPr>
                <w:rFonts w:eastAsia="Calibri"/>
                <w:szCs w:val="24"/>
                <w:lang w:eastAsia="ru-RU"/>
              </w:rPr>
            </w:pPr>
          </w:p>
        </w:tc>
        <w:tc>
          <w:tcPr>
            <w:tcW w:w="1559"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jc w:val="center"/>
              <w:rPr>
                <w:rFonts w:eastAsia="Calibri"/>
                <w:szCs w:val="24"/>
                <w:lang w:eastAsia="ru-RU"/>
              </w:rPr>
            </w:pPr>
            <w:proofErr w:type="spellStart"/>
            <w:r w:rsidRPr="002E4F5F">
              <w:rPr>
                <w:rFonts w:eastAsia="Calibri"/>
                <w:szCs w:val="24"/>
                <w:lang w:eastAsia="ru-RU"/>
              </w:rPr>
              <w:t>звітний</w:t>
            </w:r>
            <w:proofErr w:type="spellEnd"/>
          </w:p>
        </w:tc>
        <w:tc>
          <w:tcPr>
            <w:tcW w:w="1701"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jc w:val="center"/>
              <w:rPr>
                <w:rFonts w:eastAsia="Calibri"/>
                <w:szCs w:val="24"/>
                <w:lang w:eastAsia="ru-RU"/>
              </w:rPr>
            </w:pPr>
            <w:proofErr w:type="spellStart"/>
            <w:r w:rsidRPr="002E4F5F">
              <w:rPr>
                <w:rFonts w:eastAsia="Calibri"/>
                <w:szCs w:val="24"/>
                <w:lang w:eastAsia="ru-RU"/>
              </w:rPr>
              <w:t>попередній</w:t>
            </w:r>
            <w:proofErr w:type="spellEnd"/>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Усього</w:t>
            </w:r>
            <w:proofErr w:type="spellEnd"/>
            <w:r w:rsidRPr="002E4F5F">
              <w:rPr>
                <w:rFonts w:eastAsia="Calibri"/>
                <w:szCs w:val="24"/>
                <w:lang w:eastAsia="ru-RU"/>
              </w:rPr>
              <w:t xml:space="preserve"> </w:t>
            </w:r>
            <w:proofErr w:type="spellStart"/>
            <w:r w:rsidRPr="002E4F5F">
              <w:rPr>
                <w:rFonts w:eastAsia="Calibri"/>
                <w:szCs w:val="24"/>
                <w:lang w:eastAsia="ru-RU"/>
              </w:rPr>
              <w:t>активі</w:t>
            </w:r>
            <w:proofErr w:type="gramStart"/>
            <w:r w:rsidRPr="002E4F5F">
              <w:rPr>
                <w:rFonts w:eastAsia="Calibri"/>
                <w:szCs w:val="24"/>
                <w:lang w:eastAsia="ru-RU"/>
              </w:rPr>
              <w:t>в</w:t>
            </w:r>
            <w:proofErr w:type="spellEnd"/>
            <w:proofErr w:type="gramEnd"/>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18253,4</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19816,4</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Основні</w:t>
            </w:r>
            <w:proofErr w:type="spellEnd"/>
            <w:r w:rsidRPr="002E4F5F">
              <w:rPr>
                <w:rFonts w:eastAsia="Calibri"/>
                <w:szCs w:val="24"/>
                <w:lang w:eastAsia="ru-RU"/>
              </w:rPr>
              <w:t xml:space="preserve"> </w:t>
            </w:r>
            <w:proofErr w:type="spellStart"/>
            <w:r w:rsidRPr="002E4F5F">
              <w:rPr>
                <w:rFonts w:eastAsia="Calibri"/>
                <w:szCs w:val="24"/>
                <w:lang w:eastAsia="ru-RU"/>
              </w:rPr>
              <w:t>засоби</w:t>
            </w:r>
            <w:proofErr w:type="spellEnd"/>
            <w:r w:rsidRPr="002E4F5F">
              <w:rPr>
                <w:rFonts w:eastAsia="Calibri"/>
                <w:szCs w:val="24"/>
                <w:lang w:eastAsia="ru-RU"/>
              </w:rPr>
              <w:t xml:space="preserve"> (за </w:t>
            </w:r>
            <w:proofErr w:type="spellStart"/>
            <w:r w:rsidRPr="002E4F5F">
              <w:rPr>
                <w:rFonts w:eastAsia="Calibri"/>
                <w:szCs w:val="24"/>
                <w:lang w:eastAsia="ru-RU"/>
              </w:rPr>
              <w:t>залишковою</w:t>
            </w:r>
            <w:proofErr w:type="spellEnd"/>
            <w:r w:rsidRPr="002E4F5F">
              <w:rPr>
                <w:rFonts w:eastAsia="Calibri"/>
                <w:szCs w:val="24"/>
                <w:lang w:eastAsia="ru-RU"/>
              </w:rPr>
              <w:t xml:space="preserve"> </w:t>
            </w:r>
            <w:proofErr w:type="spellStart"/>
            <w:r w:rsidRPr="002E4F5F">
              <w:rPr>
                <w:rFonts w:eastAsia="Calibri"/>
                <w:szCs w:val="24"/>
                <w:lang w:eastAsia="ru-RU"/>
              </w:rPr>
              <w:t>вартістю</w:t>
            </w:r>
            <w:proofErr w:type="spellEnd"/>
            <w:r w:rsidRPr="002E4F5F">
              <w:rPr>
                <w:rFonts w:eastAsia="Calibri"/>
                <w:szCs w:val="24"/>
                <w:lang w:eastAsia="ru-RU"/>
              </w:rPr>
              <w:t>)</w:t>
            </w:r>
          </w:p>
        </w:tc>
        <w:tc>
          <w:tcPr>
            <w:tcW w:w="1559" w:type="dxa"/>
          </w:tcPr>
          <w:p w:rsidR="000B0971" w:rsidRPr="002E4F5F" w:rsidRDefault="000B0971" w:rsidP="000B0971">
            <w:pPr>
              <w:widowControl/>
              <w:suppressAutoHyphens w:val="0"/>
              <w:rPr>
                <w:rFonts w:eastAsia="Calibri"/>
                <w:b/>
                <w:szCs w:val="24"/>
                <w:lang w:eastAsia="ru-RU"/>
              </w:rPr>
            </w:pPr>
            <w:r w:rsidRPr="002E4F5F">
              <w:rPr>
                <w:rFonts w:eastAsia="Calibri"/>
                <w:b/>
                <w:szCs w:val="24"/>
                <w:lang w:eastAsia="ru-RU"/>
              </w:rPr>
              <w:t>11282,2</w:t>
            </w:r>
          </w:p>
        </w:tc>
        <w:tc>
          <w:tcPr>
            <w:tcW w:w="1701" w:type="dxa"/>
          </w:tcPr>
          <w:p w:rsidR="000B0971" w:rsidRPr="002E4F5F" w:rsidRDefault="000B0971" w:rsidP="000B0971">
            <w:pPr>
              <w:widowControl/>
              <w:suppressAutoHyphens w:val="0"/>
              <w:rPr>
                <w:rFonts w:eastAsia="Calibri"/>
                <w:b/>
                <w:szCs w:val="24"/>
                <w:lang w:eastAsia="ru-RU"/>
              </w:rPr>
            </w:pPr>
            <w:r w:rsidRPr="002E4F5F">
              <w:rPr>
                <w:rFonts w:eastAsia="Calibri"/>
                <w:b/>
                <w:szCs w:val="24"/>
                <w:lang w:eastAsia="ru-RU"/>
              </w:rPr>
              <w:t>12815,4</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Запаси</w:t>
            </w:r>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4962,1</w:t>
            </w:r>
          </w:p>
        </w:tc>
        <w:tc>
          <w:tcPr>
            <w:tcW w:w="1701" w:type="dxa"/>
          </w:tcPr>
          <w:p w:rsidR="000B0971" w:rsidRPr="002E4F5F" w:rsidRDefault="000B0971" w:rsidP="000B0971">
            <w:pPr>
              <w:widowControl/>
              <w:suppressAutoHyphens w:val="0"/>
              <w:rPr>
                <w:rFonts w:eastAsia="Calibri"/>
                <w:szCs w:val="24"/>
                <w:lang w:val="uk-UA" w:eastAsia="ru-RU"/>
              </w:rPr>
            </w:pPr>
            <w:r w:rsidRPr="002E4F5F">
              <w:rPr>
                <w:rFonts w:eastAsia="Calibri"/>
                <w:szCs w:val="24"/>
                <w:lang w:val="uk-UA" w:eastAsia="ru-RU"/>
              </w:rPr>
              <w:t>5358,4</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Сумарна</w:t>
            </w:r>
            <w:proofErr w:type="spellEnd"/>
            <w:r w:rsidRPr="002E4F5F">
              <w:rPr>
                <w:rFonts w:eastAsia="Calibri"/>
                <w:szCs w:val="24"/>
                <w:lang w:eastAsia="ru-RU"/>
              </w:rPr>
              <w:t xml:space="preserve"> </w:t>
            </w:r>
            <w:proofErr w:type="spellStart"/>
            <w:r w:rsidRPr="002E4F5F">
              <w:rPr>
                <w:rFonts w:eastAsia="Calibri"/>
                <w:szCs w:val="24"/>
                <w:lang w:eastAsia="ru-RU"/>
              </w:rPr>
              <w:t>дебіторська</w:t>
            </w:r>
            <w:proofErr w:type="spellEnd"/>
            <w:r w:rsidRPr="002E4F5F">
              <w:rPr>
                <w:rFonts w:eastAsia="Calibri"/>
                <w:szCs w:val="24"/>
                <w:lang w:eastAsia="ru-RU"/>
              </w:rPr>
              <w:t xml:space="preserve"> </w:t>
            </w:r>
            <w:proofErr w:type="spellStart"/>
            <w:r w:rsidRPr="002E4F5F">
              <w:rPr>
                <w:rFonts w:eastAsia="Calibri"/>
                <w:szCs w:val="24"/>
                <w:lang w:eastAsia="ru-RU"/>
              </w:rPr>
              <w:t>заборгованість</w:t>
            </w:r>
            <w:proofErr w:type="spellEnd"/>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755,8</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 xml:space="preserve"> 370,3</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Гроші</w:t>
            </w:r>
            <w:proofErr w:type="spellEnd"/>
            <w:r w:rsidRPr="002E4F5F">
              <w:rPr>
                <w:rFonts w:eastAsia="Calibri"/>
                <w:szCs w:val="24"/>
                <w:lang w:eastAsia="ru-RU"/>
              </w:rPr>
              <w:t xml:space="preserve"> та </w:t>
            </w:r>
            <w:proofErr w:type="spellStart"/>
            <w:r w:rsidRPr="002E4F5F">
              <w:rPr>
                <w:rFonts w:eastAsia="Calibri"/>
                <w:szCs w:val="24"/>
                <w:lang w:eastAsia="ru-RU"/>
              </w:rPr>
              <w:t>їх</w:t>
            </w:r>
            <w:proofErr w:type="spellEnd"/>
            <w:r w:rsidRPr="002E4F5F">
              <w:rPr>
                <w:rFonts w:eastAsia="Calibri"/>
                <w:szCs w:val="24"/>
                <w:lang w:eastAsia="ru-RU"/>
              </w:rPr>
              <w:t xml:space="preserve"> </w:t>
            </w:r>
            <w:proofErr w:type="spellStart"/>
            <w:r w:rsidRPr="002E4F5F">
              <w:rPr>
                <w:rFonts w:eastAsia="Calibri"/>
                <w:szCs w:val="24"/>
                <w:lang w:eastAsia="ru-RU"/>
              </w:rPr>
              <w:t>еквіваленти</w:t>
            </w:r>
            <w:proofErr w:type="spellEnd"/>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389,8</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338,0</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Нерозподілений</w:t>
            </w:r>
            <w:proofErr w:type="spellEnd"/>
            <w:r w:rsidRPr="002E4F5F">
              <w:rPr>
                <w:rFonts w:eastAsia="Calibri"/>
                <w:szCs w:val="24"/>
                <w:lang w:eastAsia="ru-RU"/>
              </w:rPr>
              <w:t xml:space="preserve"> </w:t>
            </w:r>
            <w:proofErr w:type="spellStart"/>
            <w:r w:rsidRPr="002E4F5F">
              <w:rPr>
                <w:rFonts w:eastAsia="Calibri"/>
                <w:szCs w:val="24"/>
                <w:lang w:eastAsia="ru-RU"/>
              </w:rPr>
              <w:t>прибуток</w:t>
            </w:r>
            <w:proofErr w:type="spellEnd"/>
            <w:r w:rsidRPr="002E4F5F">
              <w:rPr>
                <w:rFonts w:eastAsia="Calibri"/>
                <w:szCs w:val="24"/>
                <w:lang w:eastAsia="ru-RU"/>
              </w:rPr>
              <w:t xml:space="preserve"> (</w:t>
            </w:r>
            <w:proofErr w:type="spellStart"/>
            <w:r w:rsidRPr="002E4F5F">
              <w:rPr>
                <w:rFonts w:eastAsia="Calibri"/>
                <w:szCs w:val="24"/>
                <w:lang w:eastAsia="ru-RU"/>
              </w:rPr>
              <w:t>непокритий</w:t>
            </w:r>
            <w:proofErr w:type="spellEnd"/>
            <w:r w:rsidRPr="002E4F5F">
              <w:rPr>
                <w:rFonts w:eastAsia="Calibri"/>
                <w:szCs w:val="24"/>
                <w:lang w:eastAsia="ru-RU"/>
              </w:rPr>
              <w:t xml:space="preserve"> </w:t>
            </w:r>
            <w:proofErr w:type="spellStart"/>
            <w:r w:rsidRPr="002E4F5F">
              <w:rPr>
                <w:rFonts w:eastAsia="Calibri"/>
                <w:szCs w:val="24"/>
                <w:lang w:eastAsia="ru-RU"/>
              </w:rPr>
              <w:t>збиток</w:t>
            </w:r>
            <w:proofErr w:type="spellEnd"/>
            <w:r w:rsidRPr="002E4F5F">
              <w:rPr>
                <w:rFonts w:eastAsia="Calibri"/>
                <w:szCs w:val="24"/>
                <w:lang w:eastAsia="ru-RU"/>
              </w:rPr>
              <w:t>)</w:t>
            </w:r>
          </w:p>
        </w:tc>
        <w:tc>
          <w:tcPr>
            <w:tcW w:w="1559" w:type="dxa"/>
          </w:tcPr>
          <w:p w:rsidR="000B0971" w:rsidRPr="002E4F5F" w:rsidRDefault="000B0971" w:rsidP="000B0971">
            <w:pPr>
              <w:widowControl/>
              <w:suppressAutoHyphens w:val="0"/>
              <w:rPr>
                <w:rFonts w:eastAsia="Calibri"/>
                <w:b/>
                <w:szCs w:val="24"/>
                <w:lang w:eastAsia="ru-RU"/>
              </w:rPr>
            </w:pPr>
            <w:r w:rsidRPr="002E4F5F">
              <w:rPr>
                <w:rFonts w:eastAsia="Calibri"/>
                <w:b/>
                <w:szCs w:val="24"/>
                <w:lang w:eastAsia="ru-RU"/>
              </w:rPr>
              <w:t>-1509,0</w:t>
            </w:r>
          </w:p>
        </w:tc>
        <w:tc>
          <w:tcPr>
            <w:tcW w:w="1701" w:type="dxa"/>
          </w:tcPr>
          <w:p w:rsidR="000B0971" w:rsidRPr="002E4F5F" w:rsidRDefault="000B0971" w:rsidP="000B0971">
            <w:pPr>
              <w:widowControl/>
              <w:suppressAutoHyphens w:val="0"/>
              <w:rPr>
                <w:rFonts w:eastAsia="Calibri"/>
                <w:b/>
                <w:szCs w:val="24"/>
                <w:lang w:eastAsia="ru-RU"/>
              </w:rPr>
            </w:pPr>
            <w:r w:rsidRPr="002E4F5F">
              <w:rPr>
                <w:rFonts w:eastAsia="Calibri"/>
                <w:b/>
                <w:szCs w:val="24"/>
                <w:lang w:eastAsia="ru-RU"/>
              </w:rPr>
              <w:t>-2397,3</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Власний</w:t>
            </w:r>
            <w:proofErr w:type="spellEnd"/>
            <w:r w:rsidRPr="002E4F5F">
              <w:rPr>
                <w:rFonts w:eastAsia="Calibri"/>
                <w:szCs w:val="24"/>
                <w:lang w:eastAsia="ru-RU"/>
              </w:rPr>
              <w:t xml:space="preserve"> </w:t>
            </w:r>
            <w:proofErr w:type="spellStart"/>
            <w:r w:rsidRPr="002E4F5F">
              <w:rPr>
                <w:rFonts w:eastAsia="Calibri"/>
                <w:szCs w:val="24"/>
                <w:lang w:eastAsia="ru-RU"/>
              </w:rPr>
              <w:t>капітал</w:t>
            </w:r>
            <w:proofErr w:type="spellEnd"/>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12475,1</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11586,8</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Зареєстрований</w:t>
            </w:r>
            <w:proofErr w:type="spellEnd"/>
            <w:r w:rsidRPr="002E4F5F">
              <w:rPr>
                <w:rFonts w:eastAsia="Calibri"/>
                <w:szCs w:val="24"/>
                <w:lang w:eastAsia="ru-RU"/>
              </w:rPr>
              <w:t xml:space="preserve"> (</w:t>
            </w:r>
            <w:proofErr w:type="spellStart"/>
            <w:r w:rsidRPr="002E4F5F">
              <w:rPr>
                <w:rFonts w:eastAsia="Calibri"/>
                <w:szCs w:val="24"/>
                <w:lang w:eastAsia="ru-RU"/>
              </w:rPr>
              <w:t>пайовий</w:t>
            </w:r>
            <w:proofErr w:type="spellEnd"/>
            <w:r w:rsidRPr="002E4F5F">
              <w:rPr>
                <w:rFonts w:eastAsia="Calibri"/>
                <w:szCs w:val="24"/>
                <w:lang w:eastAsia="ru-RU"/>
              </w:rPr>
              <w:t>/</w:t>
            </w:r>
            <w:proofErr w:type="spellStart"/>
            <w:r w:rsidRPr="002E4F5F">
              <w:rPr>
                <w:rFonts w:eastAsia="Calibri"/>
                <w:szCs w:val="24"/>
                <w:lang w:eastAsia="ru-RU"/>
              </w:rPr>
              <w:t>статутний</w:t>
            </w:r>
            <w:proofErr w:type="spellEnd"/>
            <w:r w:rsidRPr="002E4F5F">
              <w:rPr>
                <w:rFonts w:eastAsia="Calibri"/>
                <w:szCs w:val="24"/>
                <w:lang w:eastAsia="ru-RU"/>
              </w:rPr>
              <w:t xml:space="preserve">) </w:t>
            </w:r>
            <w:proofErr w:type="spellStart"/>
            <w:r w:rsidRPr="002E4F5F">
              <w:rPr>
                <w:rFonts w:eastAsia="Calibri"/>
                <w:szCs w:val="24"/>
                <w:lang w:eastAsia="ru-RU"/>
              </w:rPr>
              <w:t>капітал</w:t>
            </w:r>
            <w:proofErr w:type="spellEnd"/>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4291,5</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4291,5</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Довгострокові</w:t>
            </w:r>
            <w:proofErr w:type="spellEnd"/>
            <w:r w:rsidRPr="002E4F5F">
              <w:rPr>
                <w:rFonts w:eastAsia="Calibri"/>
                <w:szCs w:val="24"/>
                <w:lang w:eastAsia="ru-RU"/>
              </w:rPr>
              <w:t xml:space="preserve"> </w:t>
            </w:r>
            <w:proofErr w:type="spellStart"/>
            <w:r w:rsidRPr="002E4F5F">
              <w:rPr>
                <w:rFonts w:eastAsia="Calibri"/>
                <w:szCs w:val="24"/>
                <w:lang w:eastAsia="ru-RU"/>
              </w:rPr>
              <w:t>зобов'язання</w:t>
            </w:r>
            <w:proofErr w:type="spellEnd"/>
            <w:r w:rsidRPr="002E4F5F">
              <w:rPr>
                <w:rFonts w:eastAsia="Calibri"/>
                <w:szCs w:val="24"/>
                <w:lang w:eastAsia="ru-RU"/>
              </w:rPr>
              <w:t xml:space="preserve"> і </w:t>
            </w:r>
            <w:proofErr w:type="spellStart"/>
            <w:r w:rsidRPr="002E4F5F">
              <w:rPr>
                <w:rFonts w:eastAsia="Calibri"/>
                <w:szCs w:val="24"/>
                <w:lang w:eastAsia="ru-RU"/>
              </w:rPr>
              <w:t>забезпечення</w:t>
            </w:r>
            <w:proofErr w:type="spellEnd"/>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2825,6</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4918,1</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Поточні</w:t>
            </w:r>
            <w:proofErr w:type="spellEnd"/>
            <w:r w:rsidRPr="002E4F5F">
              <w:rPr>
                <w:rFonts w:eastAsia="Calibri"/>
                <w:szCs w:val="24"/>
                <w:lang w:eastAsia="ru-RU"/>
              </w:rPr>
              <w:t xml:space="preserve"> </w:t>
            </w:r>
            <w:proofErr w:type="spellStart"/>
            <w:r w:rsidRPr="002E4F5F">
              <w:rPr>
                <w:rFonts w:eastAsia="Calibri"/>
                <w:szCs w:val="24"/>
                <w:lang w:eastAsia="ru-RU"/>
              </w:rPr>
              <w:t>зобов'язання</w:t>
            </w:r>
            <w:proofErr w:type="spellEnd"/>
            <w:r w:rsidRPr="002E4F5F">
              <w:rPr>
                <w:rFonts w:eastAsia="Calibri"/>
                <w:szCs w:val="24"/>
                <w:lang w:eastAsia="ru-RU"/>
              </w:rPr>
              <w:t xml:space="preserve"> і </w:t>
            </w:r>
            <w:proofErr w:type="spellStart"/>
            <w:r w:rsidRPr="002E4F5F">
              <w:rPr>
                <w:rFonts w:eastAsia="Calibri"/>
                <w:szCs w:val="24"/>
                <w:lang w:eastAsia="ru-RU"/>
              </w:rPr>
              <w:t>забезпечення</w:t>
            </w:r>
            <w:proofErr w:type="spellEnd"/>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2952,7</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3311,5</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Чистий</w:t>
            </w:r>
            <w:proofErr w:type="spellEnd"/>
            <w:r w:rsidRPr="002E4F5F">
              <w:rPr>
                <w:rFonts w:eastAsia="Calibri"/>
                <w:szCs w:val="24"/>
                <w:lang w:eastAsia="ru-RU"/>
              </w:rPr>
              <w:t xml:space="preserve"> </w:t>
            </w:r>
            <w:proofErr w:type="spellStart"/>
            <w:r w:rsidRPr="002E4F5F">
              <w:rPr>
                <w:rFonts w:eastAsia="Calibri"/>
                <w:szCs w:val="24"/>
                <w:lang w:eastAsia="ru-RU"/>
              </w:rPr>
              <w:t>фінансовий</w:t>
            </w:r>
            <w:proofErr w:type="spellEnd"/>
            <w:r w:rsidRPr="002E4F5F">
              <w:rPr>
                <w:rFonts w:eastAsia="Calibri"/>
                <w:szCs w:val="24"/>
                <w:lang w:eastAsia="ru-RU"/>
              </w:rPr>
              <w:t xml:space="preserve"> результат: </w:t>
            </w:r>
            <w:proofErr w:type="spellStart"/>
            <w:r w:rsidRPr="002E4F5F">
              <w:rPr>
                <w:rFonts w:eastAsia="Calibri"/>
                <w:szCs w:val="24"/>
                <w:lang w:eastAsia="ru-RU"/>
              </w:rPr>
              <w:t>прибуток</w:t>
            </w:r>
            <w:proofErr w:type="spellEnd"/>
            <w:r w:rsidRPr="002E4F5F">
              <w:rPr>
                <w:rFonts w:eastAsia="Calibri"/>
                <w:szCs w:val="24"/>
                <w:lang w:eastAsia="ru-RU"/>
              </w:rPr>
              <w:t xml:space="preserve"> (</w:t>
            </w:r>
            <w:proofErr w:type="spellStart"/>
            <w:r w:rsidRPr="002E4F5F">
              <w:rPr>
                <w:rFonts w:eastAsia="Calibri"/>
                <w:szCs w:val="24"/>
                <w:lang w:eastAsia="ru-RU"/>
              </w:rPr>
              <w:t>збиток</w:t>
            </w:r>
            <w:proofErr w:type="spellEnd"/>
            <w:r w:rsidRPr="002E4F5F">
              <w:rPr>
                <w:rFonts w:eastAsia="Calibri"/>
                <w:szCs w:val="24"/>
                <w:lang w:eastAsia="ru-RU"/>
              </w:rPr>
              <w:t>)</w:t>
            </w:r>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936,6</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244,5</w:t>
            </w:r>
          </w:p>
        </w:tc>
      </w:tr>
      <w:tr w:rsidR="002E4F5F"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Середньорічна</w:t>
            </w:r>
            <w:proofErr w:type="spellEnd"/>
            <w:r w:rsidRPr="002E4F5F">
              <w:rPr>
                <w:rFonts w:eastAsia="Calibri"/>
                <w:szCs w:val="24"/>
                <w:lang w:eastAsia="ru-RU"/>
              </w:rPr>
              <w:t xml:space="preserve"> </w:t>
            </w:r>
            <w:proofErr w:type="spellStart"/>
            <w:r w:rsidRPr="002E4F5F">
              <w:rPr>
                <w:rFonts w:eastAsia="Calibri"/>
                <w:szCs w:val="24"/>
                <w:lang w:eastAsia="ru-RU"/>
              </w:rPr>
              <w:t>кількість</w:t>
            </w:r>
            <w:proofErr w:type="spellEnd"/>
            <w:r w:rsidRPr="002E4F5F">
              <w:rPr>
                <w:rFonts w:eastAsia="Calibri"/>
                <w:szCs w:val="24"/>
                <w:lang w:eastAsia="ru-RU"/>
              </w:rPr>
              <w:t xml:space="preserve"> </w:t>
            </w:r>
            <w:proofErr w:type="spellStart"/>
            <w:r w:rsidRPr="002E4F5F">
              <w:rPr>
                <w:rFonts w:eastAsia="Calibri"/>
                <w:szCs w:val="24"/>
                <w:lang w:eastAsia="ru-RU"/>
              </w:rPr>
              <w:t>акцій</w:t>
            </w:r>
            <w:proofErr w:type="spellEnd"/>
            <w:r w:rsidRPr="002E4F5F">
              <w:rPr>
                <w:rFonts w:eastAsia="Calibri"/>
                <w:szCs w:val="24"/>
                <w:lang w:eastAsia="ru-RU"/>
              </w:rPr>
              <w:t xml:space="preserve"> (шт.)</w:t>
            </w:r>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17166</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17166</w:t>
            </w:r>
          </w:p>
        </w:tc>
      </w:tr>
      <w:tr w:rsidR="000B0971" w:rsidRPr="002E4F5F" w:rsidTr="00E36780">
        <w:tc>
          <w:tcPr>
            <w:tcW w:w="6487" w:type="dxa"/>
          </w:tcPr>
          <w:p w:rsidR="000B0971" w:rsidRPr="002E4F5F" w:rsidRDefault="000B0971" w:rsidP="000B0971">
            <w:pPr>
              <w:widowControl/>
              <w:suppressAutoHyphens w:val="0"/>
              <w:jc w:val="both"/>
              <w:rPr>
                <w:rFonts w:eastAsia="Calibri"/>
                <w:szCs w:val="24"/>
                <w:lang w:eastAsia="ru-RU"/>
              </w:rPr>
            </w:pPr>
          </w:p>
          <w:p w:rsidR="000B0971" w:rsidRPr="002E4F5F" w:rsidRDefault="000B0971" w:rsidP="000B0971">
            <w:pPr>
              <w:widowControl/>
              <w:suppressAutoHyphens w:val="0"/>
              <w:rPr>
                <w:rFonts w:eastAsia="Calibri"/>
                <w:szCs w:val="24"/>
                <w:lang w:eastAsia="ru-RU"/>
              </w:rPr>
            </w:pPr>
            <w:proofErr w:type="spellStart"/>
            <w:r w:rsidRPr="002E4F5F">
              <w:rPr>
                <w:rFonts w:eastAsia="Calibri"/>
                <w:szCs w:val="24"/>
                <w:lang w:eastAsia="ru-RU"/>
              </w:rPr>
              <w:t>Чистий</w:t>
            </w:r>
            <w:proofErr w:type="spellEnd"/>
            <w:r w:rsidRPr="002E4F5F">
              <w:rPr>
                <w:rFonts w:eastAsia="Calibri"/>
                <w:szCs w:val="24"/>
                <w:lang w:eastAsia="ru-RU"/>
              </w:rPr>
              <w:t xml:space="preserve"> </w:t>
            </w:r>
            <w:proofErr w:type="spellStart"/>
            <w:r w:rsidRPr="002E4F5F">
              <w:rPr>
                <w:rFonts w:eastAsia="Calibri"/>
                <w:szCs w:val="24"/>
                <w:lang w:eastAsia="ru-RU"/>
              </w:rPr>
              <w:t>прибуток</w:t>
            </w:r>
            <w:proofErr w:type="spellEnd"/>
            <w:r w:rsidRPr="002E4F5F">
              <w:rPr>
                <w:rFonts w:eastAsia="Calibri"/>
                <w:szCs w:val="24"/>
                <w:lang w:eastAsia="ru-RU"/>
              </w:rPr>
              <w:t xml:space="preserve"> (</w:t>
            </w:r>
            <w:proofErr w:type="spellStart"/>
            <w:r w:rsidRPr="002E4F5F">
              <w:rPr>
                <w:rFonts w:eastAsia="Calibri"/>
                <w:szCs w:val="24"/>
                <w:lang w:eastAsia="ru-RU"/>
              </w:rPr>
              <w:t>збиток</w:t>
            </w:r>
            <w:proofErr w:type="spellEnd"/>
            <w:r w:rsidRPr="002E4F5F">
              <w:rPr>
                <w:rFonts w:eastAsia="Calibri"/>
                <w:szCs w:val="24"/>
                <w:lang w:eastAsia="ru-RU"/>
              </w:rPr>
              <w:t xml:space="preserve">) на одну </w:t>
            </w:r>
            <w:proofErr w:type="spellStart"/>
            <w:r w:rsidRPr="002E4F5F">
              <w:rPr>
                <w:rFonts w:eastAsia="Calibri"/>
                <w:szCs w:val="24"/>
                <w:lang w:eastAsia="ru-RU"/>
              </w:rPr>
              <w:t>просту</w:t>
            </w:r>
            <w:proofErr w:type="spellEnd"/>
            <w:r w:rsidRPr="002E4F5F">
              <w:rPr>
                <w:rFonts w:eastAsia="Calibri"/>
                <w:szCs w:val="24"/>
                <w:lang w:eastAsia="ru-RU"/>
              </w:rPr>
              <w:t xml:space="preserve"> </w:t>
            </w:r>
            <w:proofErr w:type="spellStart"/>
            <w:r w:rsidRPr="002E4F5F">
              <w:rPr>
                <w:rFonts w:eastAsia="Calibri"/>
                <w:szCs w:val="24"/>
                <w:lang w:eastAsia="ru-RU"/>
              </w:rPr>
              <w:t>акцію</w:t>
            </w:r>
            <w:proofErr w:type="spellEnd"/>
            <w:r w:rsidRPr="002E4F5F">
              <w:rPr>
                <w:rFonts w:eastAsia="Calibri"/>
                <w:szCs w:val="24"/>
                <w:lang w:eastAsia="ru-RU"/>
              </w:rPr>
              <w:t xml:space="preserve"> (</w:t>
            </w:r>
            <w:proofErr w:type="spellStart"/>
            <w:r w:rsidRPr="002E4F5F">
              <w:rPr>
                <w:rFonts w:eastAsia="Calibri"/>
                <w:szCs w:val="24"/>
                <w:lang w:eastAsia="ru-RU"/>
              </w:rPr>
              <w:t>грн</w:t>
            </w:r>
            <w:proofErr w:type="spellEnd"/>
            <w:r w:rsidRPr="002E4F5F">
              <w:rPr>
                <w:rFonts w:eastAsia="Calibri"/>
                <w:szCs w:val="24"/>
                <w:lang w:eastAsia="ru-RU"/>
              </w:rPr>
              <w:t>)</w:t>
            </w:r>
          </w:p>
        </w:tc>
        <w:tc>
          <w:tcPr>
            <w:tcW w:w="1559"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54,56</w:t>
            </w:r>
          </w:p>
        </w:tc>
        <w:tc>
          <w:tcPr>
            <w:tcW w:w="1701" w:type="dxa"/>
          </w:tcPr>
          <w:p w:rsidR="000B0971" w:rsidRPr="002E4F5F" w:rsidRDefault="000B0971" w:rsidP="000B0971">
            <w:pPr>
              <w:widowControl/>
              <w:suppressAutoHyphens w:val="0"/>
              <w:rPr>
                <w:rFonts w:eastAsia="Calibri"/>
                <w:szCs w:val="24"/>
                <w:lang w:eastAsia="ru-RU"/>
              </w:rPr>
            </w:pPr>
            <w:r w:rsidRPr="002E4F5F">
              <w:rPr>
                <w:rFonts w:eastAsia="Calibri"/>
                <w:szCs w:val="24"/>
                <w:lang w:eastAsia="ru-RU"/>
              </w:rPr>
              <w:t>14,24</w:t>
            </w:r>
          </w:p>
        </w:tc>
      </w:tr>
    </w:tbl>
    <w:p w:rsidR="000B0971" w:rsidRPr="002E4F5F" w:rsidRDefault="000B0971" w:rsidP="000B0971">
      <w:pPr>
        <w:widowControl/>
        <w:suppressAutoHyphens w:val="0"/>
        <w:jc w:val="center"/>
        <w:rPr>
          <w:rFonts w:eastAsia="Calibri"/>
          <w:szCs w:val="24"/>
          <w:lang w:val="uk-UA"/>
        </w:rPr>
      </w:pPr>
    </w:p>
    <w:p w:rsidR="000B0971" w:rsidRPr="002E4F5F" w:rsidRDefault="000B0971" w:rsidP="000B0971">
      <w:pPr>
        <w:widowControl/>
        <w:suppressAutoHyphens w:val="0"/>
        <w:spacing w:after="200" w:line="276" w:lineRule="auto"/>
        <w:rPr>
          <w:rFonts w:ascii="Calibri" w:eastAsia="Calibri" w:hAnsi="Calibri"/>
          <w:sz w:val="22"/>
          <w:szCs w:val="22"/>
          <w:lang w:val="uk-UA" w:eastAsia="en-US"/>
        </w:rPr>
      </w:pPr>
    </w:p>
    <w:p w:rsidR="000B0971" w:rsidRPr="002E4F5F" w:rsidRDefault="000B0971" w:rsidP="000B0971">
      <w:pPr>
        <w:ind w:firstLine="567"/>
        <w:jc w:val="both"/>
        <w:rPr>
          <w:b/>
          <w:szCs w:val="24"/>
          <w:lang w:val="uk-UA"/>
        </w:rPr>
      </w:pPr>
      <w:r w:rsidRPr="002E4F5F">
        <w:rPr>
          <w:b/>
          <w:szCs w:val="24"/>
          <w:lang w:val="uk-UA"/>
        </w:rPr>
        <w:t>З повагою,</w:t>
      </w:r>
    </w:p>
    <w:p w:rsidR="000B0971" w:rsidRPr="002E4F5F" w:rsidRDefault="000B0971" w:rsidP="000B0971">
      <w:pPr>
        <w:ind w:firstLine="567"/>
        <w:jc w:val="both"/>
        <w:rPr>
          <w:b/>
          <w:szCs w:val="24"/>
          <w:lang w:val="uk-UA"/>
        </w:rPr>
      </w:pPr>
      <w:r w:rsidRPr="002E4F5F">
        <w:rPr>
          <w:b/>
          <w:szCs w:val="24"/>
          <w:lang w:val="uk-UA"/>
        </w:rPr>
        <w:t>Голова правління</w:t>
      </w:r>
    </w:p>
    <w:p w:rsidR="000B0971" w:rsidRPr="002E4F5F" w:rsidRDefault="000B0971" w:rsidP="000B0971">
      <w:pPr>
        <w:ind w:firstLine="567"/>
        <w:jc w:val="both"/>
        <w:rPr>
          <w:szCs w:val="24"/>
        </w:rPr>
      </w:pPr>
      <w:r w:rsidRPr="002E4F5F">
        <w:rPr>
          <w:b/>
          <w:szCs w:val="24"/>
          <w:lang w:val="uk-UA"/>
        </w:rPr>
        <w:t xml:space="preserve">ПрАТ «Фірма «Апекс»                </w:t>
      </w:r>
      <w:r w:rsidRPr="002E4F5F">
        <w:rPr>
          <w:b/>
          <w:szCs w:val="24"/>
          <w:lang w:val="uk-UA"/>
        </w:rPr>
        <w:tab/>
      </w:r>
      <w:r w:rsidRPr="002E4F5F">
        <w:rPr>
          <w:b/>
          <w:szCs w:val="24"/>
          <w:lang w:val="uk-UA"/>
        </w:rPr>
        <w:tab/>
      </w:r>
      <w:r w:rsidRPr="002E4F5F">
        <w:rPr>
          <w:b/>
          <w:szCs w:val="24"/>
          <w:lang w:val="uk-UA"/>
        </w:rPr>
        <w:tab/>
        <w:t xml:space="preserve">               </w:t>
      </w:r>
      <w:proofErr w:type="spellStart"/>
      <w:r w:rsidRPr="002E4F5F">
        <w:rPr>
          <w:b/>
          <w:szCs w:val="24"/>
          <w:lang w:val="uk-UA"/>
        </w:rPr>
        <w:t>Духно</w:t>
      </w:r>
      <w:proofErr w:type="spellEnd"/>
      <w:r w:rsidRPr="002E4F5F">
        <w:rPr>
          <w:b/>
          <w:szCs w:val="24"/>
          <w:lang w:val="uk-UA"/>
        </w:rPr>
        <w:t xml:space="preserve"> Олексій Васильович</w:t>
      </w:r>
    </w:p>
    <w:p w:rsidR="000B0971" w:rsidRPr="002E4F5F" w:rsidRDefault="000B0971">
      <w:pPr>
        <w:rPr>
          <w:lang w:val="uk-UA"/>
        </w:rPr>
      </w:pPr>
    </w:p>
    <w:sectPr w:rsidR="000B0971" w:rsidRPr="002E4F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36E63"/>
    <w:multiLevelType w:val="hybridMultilevel"/>
    <w:tmpl w:val="864232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8CA51C9"/>
    <w:multiLevelType w:val="hybridMultilevel"/>
    <w:tmpl w:val="397A5472"/>
    <w:lvl w:ilvl="0" w:tplc="236EB16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DB0FC1"/>
    <w:multiLevelType w:val="hybridMultilevel"/>
    <w:tmpl w:val="96FE391E"/>
    <w:lvl w:ilvl="0" w:tplc="0422000F">
      <w:start w:val="1"/>
      <w:numFmt w:val="decimal"/>
      <w:lvlText w:val="%1."/>
      <w:lvlJc w:val="left"/>
      <w:pPr>
        <w:ind w:left="782" w:hanging="360"/>
      </w:pPr>
    </w:lvl>
    <w:lvl w:ilvl="1" w:tplc="04220019">
      <w:start w:val="1"/>
      <w:numFmt w:val="lowerLetter"/>
      <w:lvlText w:val="%2."/>
      <w:lvlJc w:val="left"/>
      <w:pPr>
        <w:ind w:left="1502" w:hanging="360"/>
      </w:pPr>
    </w:lvl>
    <w:lvl w:ilvl="2" w:tplc="0422001B" w:tentative="1">
      <w:start w:val="1"/>
      <w:numFmt w:val="lowerRoman"/>
      <w:lvlText w:val="%3."/>
      <w:lvlJc w:val="right"/>
      <w:pPr>
        <w:ind w:left="2222" w:hanging="180"/>
      </w:pPr>
    </w:lvl>
    <w:lvl w:ilvl="3" w:tplc="0422000F" w:tentative="1">
      <w:start w:val="1"/>
      <w:numFmt w:val="decimal"/>
      <w:lvlText w:val="%4."/>
      <w:lvlJc w:val="left"/>
      <w:pPr>
        <w:ind w:left="2942" w:hanging="360"/>
      </w:pPr>
    </w:lvl>
    <w:lvl w:ilvl="4" w:tplc="04220019" w:tentative="1">
      <w:start w:val="1"/>
      <w:numFmt w:val="lowerLetter"/>
      <w:lvlText w:val="%5."/>
      <w:lvlJc w:val="left"/>
      <w:pPr>
        <w:ind w:left="3662" w:hanging="360"/>
      </w:pPr>
    </w:lvl>
    <w:lvl w:ilvl="5" w:tplc="0422001B" w:tentative="1">
      <w:start w:val="1"/>
      <w:numFmt w:val="lowerRoman"/>
      <w:lvlText w:val="%6."/>
      <w:lvlJc w:val="right"/>
      <w:pPr>
        <w:ind w:left="4382" w:hanging="180"/>
      </w:pPr>
    </w:lvl>
    <w:lvl w:ilvl="6" w:tplc="0422000F" w:tentative="1">
      <w:start w:val="1"/>
      <w:numFmt w:val="decimal"/>
      <w:lvlText w:val="%7."/>
      <w:lvlJc w:val="left"/>
      <w:pPr>
        <w:ind w:left="5102" w:hanging="360"/>
      </w:pPr>
    </w:lvl>
    <w:lvl w:ilvl="7" w:tplc="04220019" w:tentative="1">
      <w:start w:val="1"/>
      <w:numFmt w:val="lowerLetter"/>
      <w:lvlText w:val="%8."/>
      <w:lvlJc w:val="left"/>
      <w:pPr>
        <w:ind w:left="5822" w:hanging="360"/>
      </w:pPr>
    </w:lvl>
    <w:lvl w:ilvl="8" w:tplc="0422001B" w:tentative="1">
      <w:start w:val="1"/>
      <w:numFmt w:val="lowerRoman"/>
      <w:lvlText w:val="%9."/>
      <w:lvlJc w:val="right"/>
      <w:pPr>
        <w:ind w:left="6542" w:hanging="180"/>
      </w:pPr>
    </w:lvl>
  </w:abstractNum>
  <w:abstractNum w:abstractNumId="3">
    <w:nsid w:val="7490198D"/>
    <w:multiLevelType w:val="hybridMultilevel"/>
    <w:tmpl w:val="6F8A7270"/>
    <w:lvl w:ilvl="0" w:tplc="A648806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C5"/>
    <w:rsid w:val="00077882"/>
    <w:rsid w:val="000B0971"/>
    <w:rsid w:val="002950D5"/>
    <w:rsid w:val="002E4F5F"/>
    <w:rsid w:val="00652B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C5"/>
    <w:pPr>
      <w:widowControl w:val="0"/>
      <w:suppressAutoHyphens/>
      <w:spacing w:after="0" w:line="240" w:lineRule="auto"/>
    </w:pPr>
    <w:rPr>
      <w:rFonts w:ascii="Times New Roman" w:eastAsia="Times New Roman" w:hAnsi="Times New Roman" w:cs="Times New Roman"/>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C5"/>
    <w:pPr>
      <w:widowControl w:val="0"/>
      <w:suppressAutoHyphens/>
      <w:spacing w:after="0" w:line="240" w:lineRule="auto"/>
    </w:pPr>
    <w:rPr>
      <w:rFonts w:ascii="Times New Roman" w:eastAsia="Times New Roman" w:hAnsi="Times New Roman" w:cs="Times New Roman"/>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pekc.pa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24DF-6F16-4B4A-92CF-57B7E28D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11298</Words>
  <Characters>6441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LLC "Standard Register"</Company>
  <LinksUpToDate>false</LinksUpToDate>
  <CharactersWithSpaces>17704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O. Shoiko</dc:creator>
  <cp:keywords/>
  <dc:description/>
  <cp:lastModifiedBy>Юлия Голованова</cp:lastModifiedBy>
  <cp:revision>3</cp:revision>
  <dcterms:created xsi:type="dcterms:W3CDTF">2019-02-26T10:00:00Z</dcterms:created>
  <dcterms:modified xsi:type="dcterms:W3CDTF">2024-02-12T16:31:00Z</dcterms:modified>
</cp:coreProperties>
</file>